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ECB58" w14:textId="5DA29613" w:rsidR="00D339D4" w:rsidRPr="00890E63" w:rsidRDefault="00D339D4" w:rsidP="00555C3B">
      <w:pPr>
        <w:pStyle w:val="Header"/>
        <w:rPr>
          <w:rFonts w:cs="Tahoma"/>
          <w:b/>
          <w:szCs w:val="28"/>
        </w:rPr>
      </w:pPr>
      <w:r w:rsidRPr="00890E63">
        <w:rPr>
          <w:rFonts w:cs="Tahoma"/>
          <w:b/>
          <w:szCs w:val="28"/>
        </w:rPr>
        <w:t xml:space="preserve">Job Title: </w:t>
      </w:r>
      <w:r w:rsidR="009C4886" w:rsidRPr="00890E63">
        <w:rPr>
          <w:rFonts w:cs="Tahoma"/>
          <w:b/>
          <w:szCs w:val="28"/>
        </w:rPr>
        <w:t xml:space="preserve"> </w:t>
      </w:r>
      <w:r w:rsidR="003E6D11">
        <w:rPr>
          <w:rFonts w:cs="Tahoma"/>
          <w:b/>
          <w:szCs w:val="28"/>
        </w:rPr>
        <w:t>Finance Business Partner</w:t>
      </w:r>
    </w:p>
    <w:p w14:paraId="7A6BC608" w14:textId="77777777" w:rsidR="00D339D4" w:rsidRPr="00890E63" w:rsidRDefault="00D339D4" w:rsidP="00D87148">
      <w:pPr>
        <w:rPr>
          <w:rFonts w:cs="Tahom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5"/>
      </w:tblGrid>
      <w:tr w:rsidR="007C2EFF" w:rsidRPr="00890E63" w14:paraId="74F9BC85" w14:textId="77777777" w:rsidTr="005E6F8E">
        <w:trPr>
          <w:jc w:val="center"/>
        </w:trPr>
        <w:tc>
          <w:tcPr>
            <w:tcW w:w="9395" w:type="dxa"/>
            <w:shd w:val="clear" w:color="auto" w:fill="808080" w:themeFill="background1" w:themeFillShade="80"/>
          </w:tcPr>
          <w:p w14:paraId="139923A9" w14:textId="77777777" w:rsidR="007C2EFF" w:rsidRPr="00890E63" w:rsidRDefault="007C2EFF" w:rsidP="00D87148">
            <w:pPr>
              <w:spacing w:before="120" w:after="120"/>
              <w:rPr>
                <w:rFonts w:cs="Tahoma"/>
                <w:b/>
              </w:rPr>
            </w:pPr>
            <w:r w:rsidRPr="005E6F8E">
              <w:rPr>
                <w:rFonts w:cs="Tahoma"/>
                <w:b/>
                <w:color w:val="FFFFFF" w:themeColor="background1"/>
              </w:rPr>
              <w:t xml:space="preserve">Role </w:t>
            </w:r>
            <w:r w:rsidR="00D339D4" w:rsidRPr="005E6F8E">
              <w:rPr>
                <w:rFonts w:cs="Tahoma"/>
                <w:b/>
                <w:color w:val="FFFFFF" w:themeColor="background1"/>
              </w:rPr>
              <w:t xml:space="preserve">Purpose </w:t>
            </w:r>
            <w:r w:rsidRPr="005E6F8E">
              <w:rPr>
                <w:rFonts w:cs="Tahoma"/>
                <w:b/>
                <w:color w:val="FFFFFF" w:themeColor="background1"/>
              </w:rPr>
              <w:t>(position scope)</w:t>
            </w:r>
          </w:p>
        </w:tc>
      </w:tr>
      <w:tr w:rsidR="007C2EFF" w:rsidRPr="00890E63" w14:paraId="51B0D2F9" w14:textId="77777777" w:rsidTr="00D87148">
        <w:trPr>
          <w:jc w:val="center"/>
        </w:trPr>
        <w:tc>
          <w:tcPr>
            <w:tcW w:w="9395" w:type="dxa"/>
          </w:tcPr>
          <w:p w14:paraId="2BC22803" w14:textId="77777777" w:rsidR="00C737B5" w:rsidRPr="00890E63" w:rsidRDefault="00C737B5" w:rsidP="00C737B5">
            <w:pPr>
              <w:rPr>
                <w:rFonts w:cs="Tahoma"/>
                <w:sz w:val="20"/>
                <w:szCs w:val="20"/>
              </w:rPr>
            </w:pPr>
          </w:p>
          <w:p w14:paraId="5285D1EE" w14:textId="3B1C16D1" w:rsidR="00E12079" w:rsidRDefault="00FF6A6A" w:rsidP="0083544C">
            <w:pPr>
              <w:pStyle w:val="ListParagraph"/>
              <w:numPr>
                <w:ilvl w:val="0"/>
                <w:numId w:val="18"/>
              </w:numPr>
              <w:contextualSpacing w:val="0"/>
              <w:jc w:val="both"/>
              <w:rPr>
                <w:rFonts w:ascii="Tahoma" w:hAnsi="Tahoma" w:cs="Tahoma"/>
                <w:sz w:val="20"/>
                <w:szCs w:val="22"/>
              </w:rPr>
            </w:pPr>
            <w:r w:rsidRPr="00E12079">
              <w:rPr>
                <w:rFonts w:ascii="Tahoma" w:hAnsi="Tahoma" w:cs="Tahoma"/>
                <w:sz w:val="20"/>
                <w:szCs w:val="20"/>
              </w:rPr>
              <w:t xml:space="preserve">The </w:t>
            </w:r>
            <w:r w:rsidR="003E6D11">
              <w:rPr>
                <w:rFonts w:ascii="Tahoma" w:hAnsi="Tahoma" w:cs="Tahoma"/>
                <w:sz w:val="20"/>
                <w:szCs w:val="20"/>
              </w:rPr>
              <w:t>Finance Business Partner</w:t>
            </w:r>
            <w:r w:rsidRPr="00E12079">
              <w:rPr>
                <w:rFonts w:ascii="Tahoma" w:hAnsi="Tahoma" w:cs="Tahoma"/>
                <w:sz w:val="20"/>
                <w:szCs w:val="20"/>
              </w:rPr>
              <w:t xml:space="preserve"> </w:t>
            </w:r>
            <w:r w:rsidRPr="00E12079">
              <w:rPr>
                <w:rFonts w:ascii="Tahoma" w:hAnsi="Tahoma" w:cs="Tahoma"/>
                <w:sz w:val="20"/>
                <w:szCs w:val="22"/>
              </w:rPr>
              <w:t xml:space="preserve">is a key role within the </w:t>
            </w:r>
            <w:r w:rsidR="005E6F8E">
              <w:rPr>
                <w:rFonts w:ascii="Tahoma" w:hAnsi="Tahoma" w:cs="Tahoma"/>
                <w:sz w:val="20"/>
                <w:szCs w:val="22"/>
              </w:rPr>
              <w:t xml:space="preserve">Draken </w:t>
            </w:r>
            <w:r w:rsidRPr="00E12079">
              <w:rPr>
                <w:rFonts w:ascii="Tahoma" w:hAnsi="Tahoma" w:cs="Tahoma"/>
                <w:sz w:val="20"/>
                <w:szCs w:val="22"/>
              </w:rPr>
              <w:t>Finance team. It has responsibility for providing decision support and financial analysis to contract managers for specific contracts, ensuring the accurate reporting of financial performance for these (including meaningful variance analysis for actual, budgeted and forecast performance</w:t>
            </w:r>
            <w:r w:rsidR="005E6F8E">
              <w:rPr>
                <w:rFonts w:ascii="Tahoma" w:hAnsi="Tahoma" w:cs="Tahoma"/>
                <w:sz w:val="20"/>
                <w:szCs w:val="22"/>
              </w:rPr>
              <w:t>)</w:t>
            </w:r>
            <w:r w:rsidR="00E12079" w:rsidRPr="00E12079">
              <w:rPr>
                <w:rFonts w:ascii="Tahoma" w:hAnsi="Tahoma" w:cs="Tahoma"/>
                <w:sz w:val="20"/>
                <w:szCs w:val="22"/>
              </w:rPr>
              <w:t>.</w:t>
            </w:r>
            <w:r w:rsidRPr="00E12079">
              <w:rPr>
                <w:rFonts w:ascii="Tahoma" w:hAnsi="Tahoma" w:cs="Tahoma"/>
                <w:sz w:val="20"/>
                <w:szCs w:val="22"/>
              </w:rPr>
              <w:t xml:space="preserve"> </w:t>
            </w:r>
          </w:p>
          <w:p w14:paraId="72D3854E" w14:textId="77777777" w:rsidR="00FF6A6A" w:rsidRDefault="00FF6A6A" w:rsidP="0083544C">
            <w:pPr>
              <w:pStyle w:val="ListParagraph"/>
              <w:numPr>
                <w:ilvl w:val="0"/>
                <w:numId w:val="18"/>
              </w:numPr>
              <w:contextualSpacing w:val="0"/>
              <w:jc w:val="both"/>
              <w:rPr>
                <w:rFonts w:ascii="Tahoma" w:hAnsi="Tahoma" w:cs="Tahoma"/>
                <w:sz w:val="20"/>
                <w:szCs w:val="22"/>
              </w:rPr>
            </w:pPr>
            <w:r w:rsidRPr="00E12079">
              <w:rPr>
                <w:rFonts w:ascii="Tahoma" w:hAnsi="Tahoma" w:cs="Tahoma"/>
                <w:sz w:val="20"/>
                <w:szCs w:val="22"/>
              </w:rPr>
              <w:t xml:space="preserve">The role delivers monthly management accounts for each of its contracts, with a deep understanding of cost bases, overall contract costs to complete, and revenue recognition mechanisms. It ensures positive cash performance from the contracts in liaison with operational and commercial colleagues. </w:t>
            </w:r>
          </w:p>
          <w:p w14:paraId="37ADE61E" w14:textId="2BCA31FC" w:rsidR="00E12079" w:rsidRPr="00E12079" w:rsidRDefault="00E12079" w:rsidP="0083544C">
            <w:pPr>
              <w:pStyle w:val="ListParagraph"/>
              <w:numPr>
                <w:ilvl w:val="0"/>
                <w:numId w:val="18"/>
              </w:numPr>
              <w:contextualSpacing w:val="0"/>
              <w:jc w:val="both"/>
              <w:rPr>
                <w:rFonts w:ascii="Tahoma" w:hAnsi="Tahoma" w:cs="Tahoma"/>
                <w:sz w:val="20"/>
                <w:szCs w:val="22"/>
              </w:rPr>
            </w:pPr>
            <w:r>
              <w:rPr>
                <w:rFonts w:ascii="Tahoma" w:hAnsi="Tahoma" w:cs="Tahoma"/>
                <w:sz w:val="20"/>
                <w:szCs w:val="22"/>
              </w:rPr>
              <w:t xml:space="preserve">One of the core deliverables of the </w:t>
            </w:r>
            <w:r w:rsidR="003E6D11">
              <w:rPr>
                <w:rFonts w:ascii="Tahoma" w:hAnsi="Tahoma" w:cs="Tahoma"/>
                <w:sz w:val="20"/>
                <w:szCs w:val="22"/>
              </w:rPr>
              <w:t>Finance Business Partner</w:t>
            </w:r>
            <w:r>
              <w:rPr>
                <w:rFonts w:ascii="Tahoma" w:hAnsi="Tahoma" w:cs="Tahoma"/>
                <w:sz w:val="20"/>
                <w:szCs w:val="22"/>
              </w:rPr>
              <w:t xml:space="preserve"> is to liaise with, the </w:t>
            </w:r>
            <w:r w:rsidR="001B0EDB">
              <w:rPr>
                <w:rFonts w:ascii="Tahoma" w:hAnsi="Tahoma" w:cs="Tahoma"/>
                <w:sz w:val="20"/>
                <w:szCs w:val="22"/>
              </w:rPr>
              <w:t xml:space="preserve">contract customer, which can include the </w:t>
            </w:r>
            <w:r>
              <w:rPr>
                <w:rFonts w:ascii="Tahoma" w:hAnsi="Tahoma" w:cs="Tahoma"/>
                <w:sz w:val="20"/>
                <w:szCs w:val="22"/>
              </w:rPr>
              <w:t>UK MOD</w:t>
            </w:r>
            <w:r w:rsidR="001B0EDB">
              <w:rPr>
                <w:rFonts w:ascii="Tahoma" w:hAnsi="Tahoma" w:cs="Tahoma"/>
                <w:sz w:val="20"/>
                <w:szCs w:val="22"/>
              </w:rPr>
              <w:t>, and for certain contract</w:t>
            </w:r>
            <w:r w:rsidR="00CB470D">
              <w:rPr>
                <w:rFonts w:ascii="Tahoma" w:hAnsi="Tahoma" w:cs="Tahoma"/>
                <w:sz w:val="20"/>
                <w:szCs w:val="22"/>
              </w:rPr>
              <w:t>s</w:t>
            </w:r>
            <w:r w:rsidR="001B0EDB">
              <w:rPr>
                <w:rFonts w:ascii="Tahoma" w:hAnsi="Tahoma" w:cs="Tahoma"/>
                <w:sz w:val="20"/>
                <w:szCs w:val="22"/>
              </w:rPr>
              <w:t xml:space="preserve"> report </w:t>
            </w:r>
            <w:r>
              <w:rPr>
                <w:rFonts w:ascii="Tahoma" w:hAnsi="Tahoma" w:cs="Tahoma"/>
                <w:sz w:val="20"/>
                <w:szCs w:val="22"/>
              </w:rPr>
              <w:t xml:space="preserve">cost performance. </w:t>
            </w:r>
          </w:p>
          <w:p w14:paraId="2561CC37" w14:textId="77777777" w:rsidR="004D1E85" w:rsidRDefault="004D1E85" w:rsidP="004D1E85">
            <w:pPr>
              <w:pStyle w:val="ListParagraph"/>
              <w:numPr>
                <w:ilvl w:val="0"/>
                <w:numId w:val="18"/>
              </w:numPr>
              <w:contextualSpacing w:val="0"/>
              <w:jc w:val="both"/>
              <w:rPr>
                <w:rFonts w:ascii="Tahoma" w:hAnsi="Tahoma" w:cs="Tahoma"/>
                <w:sz w:val="20"/>
                <w:szCs w:val="22"/>
              </w:rPr>
            </w:pPr>
            <w:r>
              <w:rPr>
                <w:rFonts w:ascii="Tahoma" w:hAnsi="Tahoma" w:cs="Tahoma"/>
                <w:sz w:val="20"/>
                <w:szCs w:val="22"/>
              </w:rPr>
              <w:t xml:space="preserve">It also provides finance support to special projects and bids as necessary. </w:t>
            </w:r>
          </w:p>
          <w:p w14:paraId="33E4201D" w14:textId="77777777" w:rsidR="004D1E85" w:rsidRPr="00FF6A6A" w:rsidRDefault="004D1E85" w:rsidP="004D1E85">
            <w:pPr>
              <w:pStyle w:val="ListParagraph"/>
              <w:contextualSpacing w:val="0"/>
              <w:jc w:val="both"/>
              <w:rPr>
                <w:rFonts w:ascii="Tahoma" w:hAnsi="Tahoma" w:cs="Tahoma"/>
                <w:sz w:val="20"/>
                <w:szCs w:val="22"/>
              </w:rPr>
            </w:pPr>
          </w:p>
        </w:tc>
      </w:tr>
    </w:tbl>
    <w:p w14:paraId="079A7D84" w14:textId="77777777" w:rsidR="007C2EFF" w:rsidRPr="00890E63" w:rsidRDefault="007C2EFF" w:rsidP="00D87148">
      <w:pPr>
        <w:rPr>
          <w:rFonts w:cs="Tahom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1684"/>
        <w:gridCol w:w="2898"/>
        <w:gridCol w:w="2285"/>
      </w:tblGrid>
      <w:tr w:rsidR="007C2EFF" w:rsidRPr="00890E63" w14:paraId="758B94DA" w14:textId="77777777" w:rsidTr="005E6F8E">
        <w:trPr>
          <w:jc w:val="center"/>
        </w:trPr>
        <w:tc>
          <w:tcPr>
            <w:tcW w:w="2308" w:type="dxa"/>
            <w:shd w:val="clear" w:color="auto" w:fill="808080" w:themeFill="background1" w:themeFillShade="80"/>
          </w:tcPr>
          <w:p w14:paraId="4CCDE960" w14:textId="77777777" w:rsidR="007C2EFF" w:rsidRPr="005E6F8E" w:rsidRDefault="007C2EFF" w:rsidP="00026512">
            <w:pPr>
              <w:spacing w:before="120" w:after="120"/>
              <w:rPr>
                <w:rFonts w:cs="Tahoma"/>
                <w:b/>
                <w:color w:val="FFFFFF" w:themeColor="background1"/>
              </w:rPr>
            </w:pPr>
            <w:r w:rsidRPr="005E6F8E">
              <w:rPr>
                <w:rFonts w:cs="Tahoma"/>
                <w:b/>
                <w:color w:val="FFFFFF" w:themeColor="background1"/>
              </w:rPr>
              <w:t xml:space="preserve">Line </w:t>
            </w:r>
            <w:r w:rsidR="00D339D4" w:rsidRPr="005E6F8E">
              <w:rPr>
                <w:rFonts w:cs="Tahoma"/>
                <w:b/>
                <w:color w:val="FFFFFF" w:themeColor="background1"/>
              </w:rPr>
              <w:t>Manager</w:t>
            </w:r>
          </w:p>
        </w:tc>
        <w:tc>
          <w:tcPr>
            <w:tcW w:w="1684" w:type="dxa"/>
            <w:shd w:val="clear" w:color="auto" w:fill="808080" w:themeFill="background1" w:themeFillShade="80"/>
          </w:tcPr>
          <w:p w14:paraId="127ED91A" w14:textId="77777777" w:rsidR="007C2EFF" w:rsidRPr="005E6F8E" w:rsidRDefault="007C2EFF" w:rsidP="00026512">
            <w:pPr>
              <w:spacing w:before="120" w:after="120"/>
              <w:rPr>
                <w:rFonts w:cs="Tahoma"/>
                <w:b/>
                <w:color w:val="FFFFFF" w:themeColor="background1"/>
              </w:rPr>
            </w:pPr>
            <w:r w:rsidRPr="005E6F8E">
              <w:rPr>
                <w:rFonts w:cs="Tahoma"/>
                <w:b/>
                <w:color w:val="FFFFFF" w:themeColor="background1"/>
              </w:rPr>
              <w:t xml:space="preserve">Dotted </w:t>
            </w:r>
            <w:r w:rsidR="00D339D4" w:rsidRPr="005E6F8E">
              <w:rPr>
                <w:rFonts w:cs="Tahoma"/>
                <w:b/>
                <w:color w:val="FFFFFF" w:themeColor="background1"/>
              </w:rPr>
              <w:t>Line</w:t>
            </w:r>
          </w:p>
        </w:tc>
        <w:tc>
          <w:tcPr>
            <w:tcW w:w="2898" w:type="dxa"/>
            <w:shd w:val="clear" w:color="auto" w:fill="808080" w:themeFill="background1" w:themeFillShade="80"/>
          </w:tcPr>
          <w:p w14:paraId="275B6A07" w14:textId="77777777" w:rsidR="007C2EFF" w:rsidRPr="005E6F8E" w:rsidRDefault="007C2EFF" w:rsidP="00026512">
            <w:pPr>
              <w:spacing w:before="120" w:after="120"/>
              <w:rPr>
                <w:rFonts w:cs="Tahoma"/>
                <w:b/>
                <w:color w:val="FFFFFF" w:themeColor="background1"/>
              </w:rPr>
            </w:pPr>
            <w:r w:rsidRPr="005E6F8E">
              <w:rPr>
                <w:rFonts w:cs="Tahoma"/>
                <w:b/>
                <w:color w:val="FFFFFF" w:themeColor="background1"/>
              </w:rPr>
              <w:t xml:space="preserve">Direct </w:t>
            </w:r>
            <w:r w:rsidR="00D339D4" w:rsidRPr="005E6F8E">
              <w:rPr>
                <w:rFonts w:cs="Tahoma"/>
                <w:b/>
                <w:color w:val="FFFFFF" w:themeColor="background1"/>
              </w:rPr>
              <w:t>Reports</w:t>
            </w:r>
          </w:p>
        </w:tc>
        <w:tc>
          <w:tcPr>
            <w:tcW w:w="2285" w:type="dxa"/>
            <w:shd w:val="clear" w:color="auto" w:fill="808080" w:themeFill="background1" w:themeFillShade="80"/>
          </w:tcPr>
          <w:p w14:paraId="78FF4F21" w14:textId="77777777" w:rsidR="007C2EFF" w:rsidRPr="005E6F8E" w:rsidRDefault="007C2EFF" w:rsidP="00026512">
            <w:pPr>
              <w:spacing w:before="120" w:after="120"/>
              <w:rPr>
                <w:rFonts w:cs="Tahoma"/>
                <w:b/>
                <w:color w:val="FFFFFF" w:themeColor="background1"/>
              </w:rPr>
            </w:pPr>
            <w:r w:rsidRPr="005E6F8E">
              <w:rPr>
                <w:rFonts w:cs="Tahoma"/>
                <w:b/>
                <w:color w:val="FFFFFF" w:themeColor="background1"/>
              </w:rPr>
              <w:t xml:space="preserve">Dotted </w:t>
            </w:r>
            <w:r w:rsidR="00D339D4" w:rsidRPr="005E6F8E">
              <w:rPr>
                <w:rFonts w:cs="Tahoma"/>
                <w:b/>
                <w:color w:val="FFFFFF" w:themeColor="background1"/>
              </w:rPr>
              <w:t>Line</w:t>
            </w:r>
          </w:p>
        </w:tc>
      </w:tr>
      <w:tr w:rsidR="00FF6A6A" w:rsidRPr="00890E63" w14:paraId="60009B40" w14:textId="77777777" w:rsidTr="00FF6A6A">
        <w:trPr>
          <w:jc w:val="center"/>
        </w:trPr>
        <w:tc>
          <w:tcPr>
            <w:tcW w:w="2308" w:type="dxa"/>
          </w:tcPr>
          <w:p w14:paraId="06DA76BF" w14:textId="008DC7FA" w:rsidR="00FF6A6A" w:rsidRPr="00755C69" w:rsidRDefault="001B0EDB" w:rsidP="00FF6A6A">
            <w:pPr>
              <w:rPr>
                <w:rFonts w:cs="Tahoma"/>
                <w:sz w:val="20"/>
                <w:szCs w:val="20"/>
              </w:rPr>
            </w:pPr>
            <w:r>
              <w:rPr>
                <w:rFonts w:cs="Tahoma"/>
                <w:sz w:val="20"/>
                <w:szCs w:val="20"/>
              </w:rPr>
              <w:t>Senior Finance Business Partner</w:t>
            </w:r>
          </w:p>
          <w:p w14:paraId="060A2122" w14:textId="77777777" w:rsidR="00FF6A6A" w:rsidRPr="00755C69" w:rsidRDefault="00FF6A6A" w:rsidP="00FF6A6A">
            <w:pPr>
              <w:spacing w:before="60" w:after="60"/>
              <w:rPr>
                <w:rFonts w:cs="Tahoma"/>
                <w:sz w:val="20"/>
                <w:szCs w:val="20"/>
              </w:rPr>
            </w:pPr>
          </w:p>
        </w:tc>
        <w:tc>
          <w:tcPr>
            <w:tcW w:w="1684" w:type="dxa"/>
          </w:tcPr>
          <w:p w14:paraId="4DA5BB1D" w14:textId="77777777" w:rsidR="0069071F" w:rsidRPr="00755C69" w:rsidRDefault="004469D1" w:rsidP="0069071F">
            <w:pPr>
              <w:rPr>
                <w:rFonts w:cs="Tahoma"/>
                <w:sz w:val="20"/>
                <w:szCs w:val="20"/>
              </w:rPr>
            </w:pPr>
            <w:r>
              <w:rPr>
                <w:rFonts w:cs="Tahoma"/>
                <w:sz w:val="20"/>
                <w:szCs w:val="20"/>
              </w:rPr>
              <w:t>None</w:t>
            </w:r>
          </w:p>
          <w:p w14:paraId="6A08365A" w14:textId="77777777" w:rsidR="00FF6A6A" w:rsidRPr="00755C69" w:rsidRDefault="00FF6A6A" w:rsidP="00FF6A6A">
            <w:pPr>
              <w:rPr>
                <w:rFonts w:cs="Tahoma"/>
                <w:sz w:val="20"/>
                <w:szCs w:val="20"/>
              </w:rPr>
            </w:pPr>
          </w:p>
        </w:tc>
        <w:tc>
          <w:tcPr>
            <w:tcW w:w="2898" w:type="dxa"/>
          </w:tcPr>
          <w:p w14:paraId="581A0D56" w14:textId="77777777" w:rsidR="00FF6A6A" w:rsidRPr="00890E63" w:rsidRDefault="00FF6A6A" w:rsidP="00FF6A6A">
            <w:pPr>
              <w:spacing w:before="60" w:after="60"/>
              <w:rPr>
                <w:rFonts w:cs="Tahoma"/>
                <w:sz w:val="20"/>
                <w:szCs w:val="20"/>
              </w:rPr>
            </w:pPr>
            <w:r>
              <w:rPr>
                <w:rFonts w:cs="Tahoma"/>
                <w:sz w:val="20"/>
                <w:szCs w:val="20"/>
              </w:rPr>
              <w:t>None</w:t>
            </w:r>
          </w:p>
        </w:tc>
        <w:tc>
          <w:tcPr>
            <w:tcW w:w="2285" w:type="dxa"/>
          </w:tcPr>
          <w:p w14:paraId="7A7E72A2" w14:textId="77777777" w:rsidR="00FF6A6A" w:rsidRPr="00890E63" w:rsidRDefault="00FF6A6A" w:rsidP="00FF6A6A">
            <w:pPr>
              <w:spacing w:before="60" w:after="60"/>
              <w:rPr>
                <w:rFonts w:cs="Tahoma"/>
                <w:sz w:val="20"/>
                <w:szCs w:val="20"/>
              </w:rPr>
            </w:pPr>
            <w:r>
              <w:rPr>
                <w:rFonts w:cs="Tahoma"/>
                <w:sz w:val="20"/>
                <w:szCs w:val="20"/>
              </w:rPr>
              <w:t>-</w:t>
            </w:r>
          </w:p>
        </w:tc>
      </w:tr>
    </w:tbl>
    <w:p w14:paraId="1250BD65" w14:textId="77777777" w:rsidR="007C2EFF" w:rsidRPr="00890E63" w:rsidRDefault="007C2EFF" w:rsidP="00D87148">
      <w:pPr>
        <w:rPr>
          <w:rFonts w:cs="Tahom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5"/>
      </w:tblGrid>
      <w:tr w:rsidR="007C2EFF" w:rsidRPr="00890E63" w14:paraId="174E75DF" w14:textId="77777777" w:rsidTr="005E6F8E">
        <w:trPr>
          <w:jc w:val="center"/>
        </w:trPr>
        <w:tc>
          <w:tcPr>
            <w:tcW w:w="9395" w:type="dxa"/>
            <w:shd w:val="clear" w:color="auto" w:fill="808080" w:themeFill="background1" w:themeFillShade="80"/>
          </w:tcPr>
          <w:p w14:paraId="3E7E88AF" w14:textId="77777777" w:rsidR="007C2EFF" w:rsidRPr="00890E63" w:rsidRDefault="007C2EFF" w:rsidP="00026512">
            <w:pPr>
              <w:spacing w:before="120" w:after="120"/>
              <w:rPr>
                <w:rFonts w:cs="Tahoma"/>
                <w:b/>
              </w:rPr>
            </w:pPr>
            <w:r w:rsidRPr="005E6F8E">
              <w:rPr>
                <w:rFonts w:cs="Tahoma"/>
                <w:b/>
                <w:color w:val="FFFFFF" w:themeColor="background1"/>
              </w:rPr>
              <w:t xml:space="preserve">Key </w:t>
            </w:r>
            <w:r w:rsidR="00D339D4" w:rsidRPr="005E6F8E">
              <w:rPr>
                <w:rFonts w:cs="Tahoma"/>
                <w:b/>
                <w:color w:val="FFFFFF" w:themeColor="background1"/>
              </w:rPr>
              <w:t>Responsibilities</w:t>
            </w:r>
          </w:p>
        </w:tc>
      </w:tr>
      <w:tr w:rsidR="007C2EFF" w:rsidRPr="00890E63" w14:paraId="088409E7" w14:textId="77777777" w:rsidTr="00D87148">
        <w:trPr>
          <w:jc w:val="center"/>
        </w:trPr>
        <w:tc>
          <w:tcPr>
            <w:tcW w:w="9395" w:type="dxa"/>
          </w:tcPr>
          <w:p w14:paraId="380CACC0" w14:textId="77777777" w:rsidR="00C737B5" w:rsidRPr="002D17DE" w:rsidRDefault="00C737B5" w:rsidP="002D17DE">
            <w:pPr>
              <w:pStyle w:val="ListParagraph"/>
              <w:ind w:left="360"/>
              <w:rPr>
                <w:rFonts w:ascii="Tahoma" w:hAnsi="Tahoma" w:cs="Tahoma"/>
                <w:sz w:val="22"/>
                <w:szCs w:val="22"/>
                <w:lang w:val="en-US"/>
              </w:rPr>
            </w:pPr>
          </w:p>
          <w:p w14:paraId="594C1931" w14:textId="389C7F8B" w:rsidR="009C1A72" w:rsidRDefault="009C1A72" w:rsidP="002D17DE">
            <w:pPr>
              <w:rPr>
                <w:rFonts w:cs="Tahoma"/>
                <w:color w:val="1E1E1E"/>
                <w:sz w:val="20"/>
                <w:szCs w:val="20"/>
              </w:rPr>
            </w:pPr>
            <w:r w:rsidRPr="005E2515">
              <w:rPr>
                <w:rFonts w:cs="Tahoma"/>
                <w:color w:val="1E1E1E"/>
                <w:sz w:val="20"/>
                <w:szCs w:val="20"/>
              </w:rPr>
              <w:t xml:space="preserve">Safety first. Operate at </w:t>
            </w:r>
            <w:r w:rsidR="005E6F8E">
              <w:rPr>
                <w:rFonts w:cs="Tahoma"/>
                <w:color w:val="1E1E1E"/>
                <w:sz w:val="20"/>
                <w:szCs w:val="20"/>
              </w:rPr>
              <w:t>Draken</w:t>
            </w:r>
            <w:r w:rsidR="003E6D11">
              <w:rPr>
                <w:rFonts w:cs="Tahoma"/>
                <w:color w:val="1E1E1E"/>
                <w:sz w:val="20"/>
                <w:szCs w:val="20"/>
              </w:rPr>
              <w:t xml:space="preserve"> </w:t>
            </w:r>
            <w:r w:rsidRPr="005E2515">
              <w:rPr>
                <w:rFonts w:cs="Tahoma"/>
                <w:color w:val="1E1E1E"/>
                <w:sz w:val="20"/>
                <w:szCs w:val="20"/>
              </w:rPr>
              <w:t>in accordance with the SHE standards. Identify where the SHE Standards are applicable to appointed operations/tasks and apply safe systems of work identified.</w:t>
            </w:r>
          </w:p>
          <w:p w14:paraId="576F45AA" w14:textId="77777777" w:rsidR="00FF6A6A" w:rsidRDefault="00FF6A6A" w:rsidP="00FF6A6A">
            <w:pPr>
              <w:rPr>
                <w:rFonts w:cs="Tahoma"/>
                <w:b/>
                <w:color w:val="44546A"/>
                <w:sz w:val="20"/>
                <w:szCs w:val="20"/>
                <w:lang w:val="en-US"/>
              </w:rPr>
            </w:pPr>
          </w:p>
          <w:p w14:paraId="62D074EE" w14:textId="77777777" w:rsidR="00FF6A6A" w:rsidRPr="00941E4B" w:rsidRDefault="00FF6A6A" w:rsidP="00FF6A6A">
            <w:pPr>
              <w:rPr>
                <w:rFonts w:cs="Tahoma"/>
                <w:b/>
                <w:color w:val="44546A"/>
                <w:sz w:val="20"/>
                <w:szCs w:val="20"/>
                <w:lang w:val="en-US"/>
              </w:rPr>
            </w:pPr>
            <w:r w:rsidRPr="00941E4B">
              <w:rPr>
                <w:rFonts w:cs="Tahoma"/>
                <w:b/>
                <w:color w:val="44546A"/>
                <w:sz w:val="20"/>
                <w:szCs w:val="20"/>
                <w:lang w:val="en-US"/>
              </w:rPr>
              <w:t>Financial</w:t>
            </w:r>
          </w:p>
          <w:p w14:paraId="7222B70F" w14:textId="66D5B682" w:rsidR="0069071F" w:rsidRDefault="00FF6A6A" w:rsidP="0069071F">
            <w:pPr>
              <w:numPr>
                <w:ilvl w:val="0"/>
                <w:numId w:val="20"/>
              </w:numPr>
              <w:rPr>
                <w:rFonts w:cs="Tahoma"/>
                <w:sz w:val="20"/>
                <w:szCs w:val="20"/>
              </w:rPr>
            </w:pPr>
            <w:r w:rsidRPr="0069071F">
              <w:rPr>
                <w:rFonts w:cs="Tahoma"/>
                <w:sz w:val="20"/>
                <w:szCs w:val="20"/>
              </w:rPr>
              <w:t xml:space="preserve">Primary owner of relevant contract financial models within </w:t>
            </w:r>
            <w:r w:rsidR="005E6F8E">
              <w:rPr>
                <w:rFonts w:cs="Tahoma"/>
                <w:sz w:val="20"/>
                <w:szCs w:val="20"/>
              </w:rPr>
              <w:t>Draken</w:t>
            </w:r>
            <w:r w:rsidRPr="0069071F">
              <w:rPr>
                <w:rFonts w:cs="Tahoma"/>
                <w:sz w:val="20"/>
                <w:szCs w:val="20"/>
              </w:rPr>
              <w:t xml:space="preserve">, </w:t>
            </w:r>
            <w:r w:rsidR="0069071F">
              <w:rPr>
                <w:rFonts w:cs="Tahoma"/>
                <w:sz w:val="20"/>
                <w:szCs w:val="20"/>
              </w:rPr>
              <w:t xml:space="preserve">ensuring fidelity of structure and reporting, preparation of monthly variance analysis, liaison with the contract managers to ensure their inputs into the cost to complete estimates are </w:t>
            </w:r>
            <w:r w:rsidR="00E12079">
              <w:rPr>
                <w:rFonts w:cs="Tahoma"/>
                <w:sz w:val="20"/>
                <w:szCs w:val="20"/>
              </w:rPr>
              <w:t>timely, thorough and considered</w:t>
            </w:r>
          </w:p>
          <w:p w14:paraId="38D5AA2B" w14:textId="01906462" w:rsidR="00FF6A6A" w:rsidRDefault="0069071F" w:rsidP="0069071F">
            <w:pPr>
              <w:numPr>
                <w:ilvl w:val="0"/>
                <w:numId w:val="20"/>
              </w:numPr>
              <w:rPr>
                <w:rFonts w:cs="Tahoma"/>
                <w:sz w:val="20"/>
                <w:szCs w:val="20"/>
              </w:rPr>
            </w:pPr>
            <w:r>
              <w:rPr>
                <w:rFonts w:cs="Tahoma"/>
                <w:sz w:val="20"/>
                <w:szCs w:val="20"/>
              </w:rPr>
              <w:t>Prepare inputs</w:t>
            </w:r>
            <w:r w:rsidR="00FF6A6A" w:rsidRPr="0069071F">
              <w:rPr>
                <w:rFonts w:cs="Tahoma"/>
                <w:sz w:val="20"/>
                <w:szCs w:val="20"/>
              </w:rPr>
              <w:t xml:space="preserve"> into </w:t>
            </w:r>
            <w:r>
              <w:rPr>
                <w:rFonts w:cs="Tahoma"/>
                <w:sz w:val="20"/>
                <w:szCs w:val="20"/>
              </w:rPr>
              <w:t>finance</w:t>
            </w:r>
            <w:r w:rsidR="00FF6A6A" w:rsidRPr="0069071F">
              <w:rPr>
                <w:rFonts w:cs="Tahoma"/>
                <w:sz w:val="20"/>
                <w:szCs w:val="20"/>
              </w:rPr>
              <w:t xml:space="preserve"> reports submitted </w:t>
            </w:r>
            <w:r w:rsidR="00E12079">
              <w:rPr>
                <w:rFonts w:cs="Tahoma"/>
                <w:sz w:val="20"/>
                <w:szCs w:val="20"/>
              </w:rPr>
              <w:t xml:space="preserve">to the </w:t>
            </w:r>
            <w:r w:rsidR="005E6F8E">
              <w:rPr>
                <w:rFonts w:cs="Tahoma"/>
                <w:sz w:val="20"/>
                <w:szCs w:val="20"/>
              </w:rPr>
              <w:t>Senior Leadership Team and shareholder</w:t>
            </w:r>
            <w:r w:rsidR="001B0EDB">
              <w:rPr>
                <w:rFonts w:cs="Tahoma"/>
                <w:sz w:val="20"/>
                <w:szCs w:val="20"/>
              </w:rPr>
              <w:t>, and where required present such results</w:t>
            </w:r>
            <w:r>
              <w:rPr>
                <w:rFonts w:cs="Tahoma"/>
                <w:sz w:val="20"/>
                <w:szCs w:val="20"/>
              </w:rPr>
              <w:t xml:space="preserve"> </w:t>
            </w:r>
          </w:p>
          <w:p w14:paraId="219CC454" w14:textId="16249E5D" w:rsidR="001B0EDB" w:rsidRDefault="001B0EDB" w:rsidP="001B0EDB">
            <w:pPr>
              <w:numPr>
                <w:ilvl w:val="0"/>
                <w:numId w:val="20"/>
              </w:numPr>
              <w:rPr>
                <w:rFonts w:cs="Tahoma"/>
                <w:sz w:val="20"/>
                <w:szCs w:val="20"/>
              </w:rPr>
            </w:pPr>
            <w:r>
              <w:rPr>
                <w:rFonts w:cs="Tahoma"/>
                <w:sz w:val="20"/>
                <w:szCs w:val="20"/>
              </w:rPr>
              <w:t>Provide insight into cost trends and ratios, enabling the contract management and leadership teams to address areas of concern as early as possible</w:t>
            </w:r>
          </w:p>
          <w:p w14:paraId="15DC1314" w14:textId="2571558C" w:rsidR="001B0EDB" w:rsidRDefault="001B0EDB" w:rsidP="001B0EDB">
            <w:pPr>
              <w:numPr>
                <w:ilvl w:val="0"/>
                <w:numId w:val="20"/>
              </w:numPr>
              <w:rPr>
                <w:rFonts w:cs="Tahoma"/>
                <w:sz w:val="20"/>
                <w:szCs w:val="20"/>
              </w:rPr>
            </w:pPr>
            <w:r>
              <w:rPr>
                <w:rFonts w:cs="Tahoma"/>
                <w:sz w:val="20"/>
                <w:szCs w:val="20"/>
              </w:rPr>
              <w:t>Prepare annual budget/5YP for contracts and re-forecasting where required</w:t>
            </w:r>
          </w:p>
          <w:p w14:paraId="07EB9928" w14:textId="703E96BD" w:rsidR="001B0EDB" w:rsidRDefault="001B0EDB" w:rsidP="001B0EDB">
            <w:pPr>
              <w:numPr>
                <w:ilvl w:val="0"/>
                <w:numId w:val="20"/>
              </w:numPr>
              <w:rPr>
                <w:rFonts w:cs="Tahoma"/>
                <w:sz w:val="20"/>
                <w:szCs w:val="20"/>
              </w:rPr>
            </w:pPr>
            <w:r>
              <w:rPr>
                <w:rFonts w:cs="Tahoma"/>
                <w:sz w:val="20"/>
                <w:szCs w:val="20"/>
              </w:rPr>
              <w:t>Provide updated cashflow information to support short term weekly cash forecast for business</w:t>
            </w:r>
          </w:p>
          <w:p w14:paraId="2C29CCF8" w14:textId="31480512" w:rsidR="00E019FC" w:rsidRDefault="00E019FC" w:rsidP="001B0EDB">
            <w:pPr>
              <w:numPr>
                <w:ilvl w:val="0"/>
                <w:numId w:val="20"/>
              </w:numPr>
              <w:rPr>
                <w:rFonts w:cs="Tahoma"/>
                <w:sz w:val="20"/>
                <w:szCs w:val="20"/>
              </w:rPr>
            </w:pPr>
            <w:r>
              <w:rPr>
                <w:rFonts w:cs="Tahoma"/>
                <w:sz w:val="20"/>
                <w:szCs w:val="20"/>
              </w:rPr>
              <w:t>Reconcile contract balances held on the balance sheet and provide information to financial accounts team as required</w:t>
            </w:r>
          </w:p>
          <w:p w14:paraId="32F75F67" w14:textId="33D668F8" w:rsidR="00E019FC" w:rsidRDefault="00E019FC" w:rsidP="001B0EDB">
            <w:pPr>
              <w:numPr>
                <w:ilvl w:val="0"/>
                <w:numId w:val="20"/>
              </w:numPr>
              <w:rPr>
                <w:rFonts w:cs="Tahoma"/>
                <w:sz w:val="20"/>
                <w:szCs w:val="20"/>
              </w:rPr>
            </w:pPr>
            <w:r>
              <w:rPr>
                <w:rFonts w:cs="Tahoma"/>
                <w:sz w:val="20"/>
                <w:szCs w:val="20"/>
              </w:rPr>
              <w:t>Support with external audit queries in relation to contract balances</w:t>
            </w:r>
          </w:p>
          <w:p w14:paraId="77EE06DD" w14:textId="1B67B6EE" w:rsidR="00E12079" w:rsidRDefault="001B0EDB" w:rsidP="0069071F">
            <w:pPr>
              <w:numPr>
                <w:ilvl w:val="0"/>
                <w:numId w:val="20"/>
              </w:numPr>
              <w:rPr>
                <w:rFonts w:cs="Tahoma"/>
                <w:sz w:val="20"/>
                <w:szCs w:val="20"/>
              </w:rPr>
            </w:pPr>
            <w:r>
              <w:rPr>
                <w:rFonts w:cs="Tahoma"/>
                <w:sz w:val="20"/>
                <w:szCs w:val="20"/>
              </w:rPr>
              <w:t>Where applicable, m</w:t>
            </w:r>
            <w:r w:rsidR="00E12079">
              <w:rPr>
                <w:rFonts w:cs="Tahoma"/>
                <w:sz w:val="20"/>
                <w:szCs w:val="20"/>
              </w:rPr>
              <w:t>anage the MOD reporting timetable for key contracts under the Single Source Contract Regulations, and prepare all relevant cost certificates on timely basis to ensure these are reviewed and approved ahead of submission to the UK MOD in accordance with contract deadlines</w:t>
            </w:r>
          </w:p>
          <w:p w14:paraId="018A44ED" w14:textId="74E18C32" w:rsidR="00305A1C" w:rsidRDefault="001B0EDB" w:rsidP="00305A1C">
            <w:pPr>
              <w:numPr>
                <w:ilvl w:val="0"/>
                <w:numId w:val="20"/>
              </w:numPr>
              <w:rPr>
                <w:rFonts w:cs="Tahoma"/>
                <w:sz w:val="20"/>
                <w:szCs w:val="20"/>
              </w:rPr>
            </w:pPr>
            <w:r>
              <w:rPr>
                <w:rFonts w:cs="Tahoma"/>
                <w:sz w:val="20"/>
                <w:szCs w:val="20"/>
              </w:rPr>
              <w:t>Where applicable, l</w:t>
            </w:r>
            <w:r w:rsidR="00305A1C">
              <w:rPr>
                <w:rFonts w:cs="Tahoma"/>
                <w:sz w:val="20"/>
                <w:szCs w:val="20"/>
              </w:rPr>
              <w:t>iaise with external MOD auditors (including CAAS) as necessary</w:t>
            </w:r>
          </w:p>
          <w:p w14:paraId="2663DCCE" w14:textId="1EED268F" w:rsidR="00305A1C" w:rsidRDefault="00FF6A6A" w:rsidP="0069071F">
            <w:pPr>
              <w:numPr>
                <w:ilvl w:val="0"/>
                <w:numId w:val="20"/>
              </w:numPr>
              <w:rPr>
                <w:rFonts w:cs="Tahoma"/>
                <w:sz w:val="20"/>
                <w:szCs w:val="20"/>
              </w:rPr>
            </w:pPr>
            <w:r>
              <w:rPr>
                <w:rFonts w:cs="Tahoma"/>
                <w:sz w:val="20"/>
                <w:szCs w:val="20"/>
              </w:rPr>
              <w:t xml:space="preserve">Provide support to the </w:t>
            </w:r>
            <w:r w:rsidR="001B0EDB">
              <w:rPr>
                <w:rFonts w:cs="Tahoma"/>
                <w:sz w:val="20"/>
                <w:szCs w:val="20"/>
              </w:rPr>
              <w:t xml:space="preserve">Senior </w:t>
            </w:r>
            <w:r w:rsidR="00305A1C">
              <w:rPr>
                <w:rFonts w:cs="Tahoma"/>
                <w:sz w:val="20"/>
                <w:szCs w:val="20"/>
              </w:rPr>
              <w:t>Finance</w:t>
            </w:r>
            <w:r>
              <w:rPr>
                <w:rFonts w:cs="Tahoma"/>
                <w:sz w:val="20"/>
                <w:szCs w:val="20"/>
              </w:rPr>
              <w:t xml:space="preserve"> Busines</w:t>
            </w:r>
            <w:r w:rsidR="00305A1C">
              <w:rPr>
                <w:rFonts w:cs="Tahoma"/>
                <w:sz w:val="20"/>
                <w:szCs w:val="20"/>
              </w:rPr>
              <w:t xml:space="preserve">s Partner </w:t>
            </w:r>
            <w:r w:rsidR="0069071F">
              <w:rPr>
                <w:rFonts w:cs="Tahoma"/>
                <w:sz w:val="20"/>
                <w:szCs w:val="20"/>
              </w:rPr>
              <w:t>where necessary with regard to other cost models</w:t>
            </w:r>
          </w:p>
          <w:p w14:paraId="601A9CD8" w14:textId="77777777" w:rsidR="0069071F" w:rsidRDefault="00FF6A6A" w:rsidP="0069071F">
            <w:pPr>
              <w:numPr>
                <w:ilvl w:val="0"/>
                <w:numId w:val="20"/>
              </w:numPr>
              <w:rPr>
                <w:rFonts w:cs="Tahoma"/>
                <w:sz w:val="20"/>
                <w:szCs w:val="20"/>
              </w:rPr>
            </w:pPr>
            <w:r>
              <w:rPr>
                <w:rFonts w:cs="Tahoma"/>
                <w:sz w:val="20"/>
                <w:szCs w:val="20"/>
              </w:rPr>
              <w:t xml:space="preserve">Other ad hoc financial analysis and support to the wider Finance team as required </w:t>
            </w:r>
            <w:bookmarkStart w:id="0" w:name="OLE_LINK1"/>
            <w:bookmarkStart w:id="1" w:name="OLE_LINK2"/>
          </w:p>
          <w:p w14:paraId="77FFF008" w14:textId="77777777" w:rsidR="0069071F" w:rsidRPr="0069071F" w:rsidRDefault="0069071F" w:rsidP="0069071F">
            <w:pPr>
              <w:ind w:left="680"/>
              <w:rPr>
                <w:rFonts w:cs="Tahoma"/>
                <w:sz w:val="20"/>
                <w:szCs w:val="20"/>
              </w:rPr>
            </w:pPr>
          </w:p>
          <w:p w14:paraId="30A85818" w14:textId="77777777" w:rsidR="0069071F" w:rsidRPr="000E08BF" w:rsidRDefault="0069071F" w:rsidP="0069071F">
            <w:pPr>
              <w:rPr>
                <w:rFonts w:cs="Tahoma"/>
                <w:b/>
                <w:color w:val="44546A"/>
                <w:sz w:val="20"/>
                <w:szCs w:val="20"/>
                <w:lang w:val="en-US"/>
              </w:rPr>
            </w:pPr>
            <w:r w:rsidRPr="000E08BF">
              <w:rPr>
                <w:rFonts w:cs="Tahoma"/>
                <w:b/>
                <w:color w:val="44546A"/>
                <w:sz w:val="20"/>
                <w:szCs w:val="20"/>
                <w:lang w:val="en-US"/>
              </w:rPr>
              <w:t>People</w:t>
            </w:r>
          </w:p>
          <w:p w14:paraId="45486DDB" w14:textId="77777777" w:rsidR="0069071F" w:rsidRPr="0069071F" w:rsidRDefault="0069071F" w:rsidP="0069071F">
            <w:pPr>
              <w:numPr>
                <w:ilvl w:val="0"/>
                <w:numId w:val="20"/>
              </w:numPr>
              <w:rPr>
                <w:rFonts w:cs="Tahoma"/>
                <w:b/>
                <w:color w:val="44546A"/>
                <w:sz w:val="20"/>
                <w:szCs w:val="20"/>
                <w:lang w:val="en-US"/>
              </w:rPr>
            </w:pPr>
            <w:r w:rsidRPr="00853CDA">
              <w:rPr>
                <w:rFonts w:cs="Tahoma"/>
                <w:sz w:val="20"/>
                <w:szCs w:val="20"/>
              </w:rPr>
              <w:lastRenderedPageBreak/>
              <w:t>Collaborate and work with</w:t>
            </w:r>
            <w:r>
              <w:rPr>
                <w:rFonts w:cs="Tahoma"/>
                <w:sz w:val="20"/>
                <w:szCs w:val="20"/>
              </w:rPr>
              <w:t xml:space="preserve"> the wider </w:t>
            </w:r>
            <w:r w:rsidR="005E6F8E">
              <w:rPr>
                <w:rFonts w:cs="Tahoma"/>
                <w:sz w:val="20"/>
                <w:szCs w:val="20"/>
              </w:rPr>
              <w:t>F</w:t>
            </w:r>
            <w:r w:rsidRPr="00853CDA">
              <w:rPr>
                <w:rFonts w:cs="Tahoma"/>
                <w:sz w:val="20"/>
                <w:szCs w:val="20"/>
              </w:rPr>
              <w:t>inance team</w:t>
            </w:r>
            <w:r>
              <w:rPr>
                <w:rFonts w:cs="Tahoma"/>
                <w:sz w:val="20"/>
                <w:szCs w:val="20"/>
              </w:rPr>
              <w:t xml:space="preserve"> as well as other functions and operational colleagues, to support continuous improvement processes across the business (with a particular focus on Finance)</w:t>
            </w:r>
            <w:r w:rsidR="004469D1">
              <w:rPr>
                <w:rFonts w:cs="Tahoma"/>
                <w:sz w:val="20"/>
                <w:szCs w:val="20"/>
              </w:rPr>
              <w:t xml:space="preserve"> and challenge the status quo, seeking efficiencies as part of a team effort at both functional and operational levels</w:t>
            </w:r>
          </w:p>
          <w:p w14:paraId="06AB3BEF" w14:textId="77777777" w:rsidR="0069071F" w:rsidRDefault="0069071F" w:rsidP="0069071F">
            <w:pPr>
              <w:ind w:left="680"/>
              <w:rPr>
                <w:rFonts w:cs="Tahoma"/>
                <w:b/>
                <w:color w:val="44546A"/>
                <w:sz w:val="20"/>
                <w:szCs w:val="20"/>
                <w:lang w:val="en-US"/>
              </w:rPr>
            </w:pPr>
          </w:p>
          <w:p w14:paraId="7226FD56" w14:textId="77777777" w:rsidR="0069071F" w:rsidRPr="00853CDA" w:rsidRDefault="0069071F" w:rsidP="0069071F">
            <w:pPr>
              <w:ind w:left="340"/>
              <w:rPr>
                <w:rFonts w:cs="Tahoma"/>
                <w:b/>
                <w:color w:val="44546A"/>
                <w:sz w:val="20"/>
                <w:szCs w:val="20"/>
                <w:lang w:val="en-US"/>
              </w:rPr>
            </w:pPr>
          </w:p>
          <w:p w14:paraId="5CD1D150" w14:textId="77777777" w:rsidR="0069071F" w:rsidRPr="00853CDA" w:rsidRDefault="0069071F" w:rsidP="0069071F">
            <w:pPr>
              <w:rPr>
                <w:rFonts w:cs="Tahoma"/>
                <w:b/>
                <w:color w:val="44546A"/>
                <w:sz w:val="20"/>
                <w:szCs w:val="20"/>
                <w:lang w:val="en-US"/>
              </w:rPr>
            </w:pPr>
            <w:r w:rsidRPr="00BB2167">
              <w:rPr>
                <w:rFonts w:cs="Tahoma"/>
                <w:b/>
                <w:color w:val="44546A"/>
                <w:sz w:val="20"/>
                <w:szCs w:val="20"/>
                <w:lang w:val="en-US"/>
              </w:rPr>
              <w:t>General/Projects</w:t>
            </w:r>
          </w:p>
          <w:p w14:paraId="7857DAAD" w14:textId="2FC79037" w:rsidR="0069071F" w:rsidRPr="00853CDA" w:rsidRDefault="0069071F" w:rsidP="0069071F">
            <w:pPr>
              <w:pStyle w:val="NormalWeb"/>
              <w:numPr>
                <w:ilvl w:val="0"/>
                <w:numId w:val="20"/>
              </w:numPr>
              <w:shd w:val="clear" w:color="auto" w:fill="FFFFFF"/>
              <w:spacing w:after="0"/>
              <w:rPr>
                <w:rFonts w:cs="Tahoma"/>
                <w:sz w:val="20"/>
                <w:szCs w:val="20"/>
              </w:rPr>
            </w:pPr>
            <w:r w:rsidRPr="00853CDA">
              <w:rPr>
                <w:rFonts w:cs="Tahoma"/>
                <w:sz w:val="20"/>
                <w:szCs w:val="20"/>
              </w:rPr>
              <w:t xml:space="preserve">Consistently and openly demonstrate a commitment to the </w:t>
            </w:r>
            <w:r w:rsidR="005E6F8E">
              <w:rPr>
                <w:rFonts w:cs="Tahoma"/>
                <w:sz w:val="20"/>
                <w:szCs w:val="20"/>
              </w:rPr>
              <w:t xml:space="preserve">Draken </w:t>
            </w:r>
            <w:r w:rsidRPr="00853CDA">
              <w:rPr>
                <w:rFonts w:cs="Tahoma"/>
                <w:sz w:val="20"/>
                <w:szCs w:val="20"/>
              </w:rPr>
              <w:t>values</w:t>
            </w:r>
            <w:r>
              <w:rPr>
                <w:rFonts w:cs="Tahoma"/>
                <w:sz w:val="20"/>
                <w:szCs w:val="20"/>
              </w:rPr>
              <w:t>, ensuring that Health and Safety remains the top priority</w:t>
            </w:r>
          </w:p>
          <w:p w14:paraId="5D6D1F46" w14:textId="77777777" w:rsidR="0069071F" w:rsidRPr="00853CDA" w:rsidRDefault="0069071F" w:rsidP="0069071F">
            <w:pPr>
              <w:pStyle w:val="NormalWeb"/>
              <w:numPr>
                <w:ilvl w:val="0"/>
                <w:numId w:val="20"/>
              </w:numPr>
              <w:shd w:val="clear" w:color="auto" w:fill="FFFFFF"/>
              <w:spacing w:after="0"/>
              <w:rPr>
                <w:rFonts w:cs="Tahoma"/>
                <w:sz w:val="20"/>
                <w:szCs w:val="20"/>
              </w:rPr>
            </w:pPr>
            <w:r w:rsidRPr="00853CDA">
              <w:rPr>
                <w:rFonts w:cs="Tahoma"/>
                <w:sz w:val="20"/>
                <w:szCs w:val="20"/>
              </w:rPr>
              <w:t>Understand and act in accordance with all company policies, procedures and regulations</w:t>
            </w:r>
          </w:p>
          <w:p w14:paraId="3E55A728" w14:textId="77777777" w:rsidR="0069071F" w:rsidRPr="0069071F" w:rsidRDefault="0069071F" w:rsidP="0069071F">
            <w:pPr>
              <w:numPr>
                <w:ilvl w:val="0"/>
                <w:numId w:val="20"/>
              </w:numPr>
              <w:rPr>
                <w:rFonts w:cs="Tahoma"/>
                <w:sz w:val="20"/>
                <w:szCs w:val="20"/>
              </w:rPr>
            </w:pPr>
            <w:r w:rsidRPr="0069071F">
              <w:rPr>
                <w:rFonts w:cs="Tahoma"/>
                <w:sz w:val="20"/>
                <w:szCs w:val="20"/>
                <w:lang w:val="en-US"/>
              </w:rPr>
              <w:t>Any other duties that are reasonably requested by management within the capability of the incumbent.</w:t>
            </w:r>
          </w:p>
          <w:p w14:paraId="76FA847E" w14:textId="77777777" w:rsidR="0069071F" w:rsidRPr="0069071F" w:rsidRDefault="0069071F" w:rsidP="0069071F">
            <w:pPr>
              <w:rPr>
                <w:rFonts w:cs="Tahoma"/>
                <w:sz w:val="20"/>
                <w:szCs w:val="20"/>
              </w:rPr>
            </w:pPr>
          </w:p>
          <w:bookmarkEnd w:id="0"/>
          <w:bookmarkEnd w:id="1"/>
          <w:p w14:paraId="03B9C33F" w14:textId="77777777" w:rsidR="00C737B5" w:rsidRPr="00890E63" w:rsidRDefault="00C737B5" w:rsidP="00C737B5">
            <w:pPr>
              <w:pStyle w:val="ListParagraph"/>
              <w:ind w:left="360"/>
              <w:rPr>
                <w:rFonts w:ascii="Tahoma" w:hAnsi="Tahoma" w:cs="Tahoma"/>
                <w:sz w:val="20"/>
                <w:szCs w:val="20"/>
                <w:lang w:val="en-US"/>
              </w:rPr>
            </w:pPr>
          </w:p>
        </w:tc>
      </w:tr>
    </w:tbl>
    <w:p w14:paraId="4C7C975E" w14:textId="77777777" w:rsidR="007C2EFF" w:rsidRPr="00890E63" w:rsidRDefault="007C2EFF" w:rsidP="005B5109">
      <w:pPr>
        <w:rPr>
          <w:rFonts w:cs="Tahoma"/>
        </w:rPr>
      </w:pPr>
    </w:p>
    <w:tbl>
      <w:tblPr>
        <w:tblW w:w="9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95"/>
      </w:tblGrid>
      <w:tr w:rsidR="007C2EFF" w:rsidRPr="00890E63" w14:paraId="269D93C1" w14:textId="77777777" w:rsidTr="005E6F8E">
        <w:trPr>
          <w:jc w:val="center"/>
        </w:trPr>
        <w:tc>
          <w:tcPr>
            <w:tcW w:w="9395" w:type="dxa"/>
            <w:shd w:val="clear" w:color="auto" w:fill="808080" w:themeFill="background1" w:themeFillShade="80"/>
          </w:tcPr>
          <w:p w14:paraId="62C7D0AE" w14:textId="77777777" w:rsidR="007C2EFF" w:rsidRPr="00890E63" w:rsidRDefault="007C2EFF" w:rsidP="00026512">
            <w:pPr>
              <w:spacing w:before="120" w:after="120"/>
              <w:rPr>
                <w:rFonts w:cs="Tahoma"/>
                <w:b/>
              </w:rPr>
            </w:pPr>
            <w:r w:rsidRPr="005E6F8E">
              <w:rPr>
                <w:rFonts w:cs="Tahoma"/>
                <w:b/>
                <w:color w:val="FFFFFF" w:themeColor="background1"/>
              </w:rPr>
              <w:t xml:space="preserve">Core </w:t>
            </w:r>
            <w:r w:rsidR="00D339D4" w:rsidRPr="005E6F8E">
              <w:rPr>
                <w:rFonts w:cs="Tahoma"/>
                <w:b/>
                <w:color w:val="FFFFFF" w:themeColor="background1"/>
              </w:rPr>
              <w:t>Competencies</w:t>
            </w:r>
          </w:p>
        </w:tc>
      </w:tr>
      <w:tr w:rsidR="007C2EFF" w:rsidRPr="00890E63" w14:paraId="1C820530" w14:textId="77777777" w:rsidTr="000403C5">
        <w:trPr>
          <w:jc w:val="center"/>
        </w:trPr>
        <w:tc>
          <w:tcPr>
            <w:tcW w:w="9395" w:type="dxa"/>
          </w:tcPr>
          <w:p w14:paraId="063A2636" w14:textId="77777777" w:rsidR="00C737B5" w:rsidRPr="00D81152" w:rsidRDefault="00C737B5" w:rsidP="00D81152">
            <w:pPr>
              <w:rPr>
                <w:rFonts w:cs="Tahoma"/>
                <w:sz w:val="20"/>
                <w:szCs w:val="20"/>
                <w:lang w:val="en-US"/>
              </w:rPr>
            </w:pPr>
          </w:p>
          <w:p w14:paraId="7FD8A9F3" w14:textId="2E605322" w:rsidR="0069071F" w:rsidRDefault="0069071F" w:rsidP="0069071F">
            <w:pPr>
              <w:numPr>
                <w:ilvl w:val="0"/>
                <w:numId w:val="15"/>
              </w:numPr>
              <w:rPr>
                <w:rFonts w:cs="Tahoma"/>
                <w:sz w:val="20"/>
                <w:szCs w:val="20"/>
              </w:rPr>
            </w:pPr>
            <w:r w:rsidRPr="00941E4B">
              <w:rPr>
                <w:rFonts w:cs="Tahoma"/>
                <w:sz w:val="20"/>
                <w:szCs w:val="20"/>
              </w:rPr>
              <w:t>CIMA / ACCA</w:t>
            </w:r>
            <w:r>
              <w:rPr>
                <w:rFonts w:cs="Tahoma"/>
                <w:sz w:val="20"/>
                <w:szCs w:val="20"/>
              </w:rPr>
              <w:t xml:space="preserve"> / ACA</w:t>
            </w:r>
            <w:r w:rsidRPr="00941E4B">
              <w:rPr>
                <w:rFonts w:cs="Tahoma"/>
                <w:sz w:val="20"/>
                <w:szCs w:val="20"/>
              </w:rPr>
              <w:t xml:space="preserve"> qualified with </w:t>
            </w:r>
            <w:r>
              <w:rPr>
                <w:rFonts w:cs="Tahoma"/>
                <w:sz w:val="20"/>
                <w:szCs w:val="20"/>
              </w:rPr>
              <w:t>demonstrable</w:t>
            </w:r>
            <w:r w:rsidRPr="00941E4B">
              <w:rPr>
                <w:rFonts w:cs="Tahoma"/>
                <w:sz w:val="20"/>
                <w:szCs w:val="20"/>
              </w:rPr>
              <w:t xml:space="preserve"> accounting experience </w:t>
            </w:r>
            <w:r>
              <w:rPr>
                <w:rFonts w:cs="Tahoma"/>
                <w:sz w:val="20"/>
                <w:szCs w:val="20"/>
              </w:rPr>
              <w:t>and</w:t>
            </w:r>
            <w:r w:rsidRPr="00941E4B">
              <w:rPr>
                <w:rFonts w:cs="Tahoma"/>
                <w:sz w:val="20"/>
                <w:szCs w:val="20"/>
              </w:rPr>
              <w:t xml:space="preserve"> strong intellectual curiosity</w:t>
            </w:r>
          </w:p>
          <w:p w14:paraId="35FCC24B" w14:textId="0BB92C14" w:rsidR="0069071F" w:rsidRPr="00BB2167" w:rsidRDefault="00713862" w:rsidP="0069071F">
            <w:pPr>
              <w:numPr>
                <w:ilvl w:val="0"/>
                <w:numId w:val="15"/>
              </w:numPr>
              <w:rPr>
                <w:rFonts w:cs="Tahoma"/>
                <w:sz w:val="20"/>
                <w:szCs w:val="20"/>
              </w:rPr>
            </w:pPr>
            <w:r w:rsidRPr="00BB2167">
              <w:rPr>
                <w:rFonts w:cs="Tahoma"/>
                <w:sz w:val="20"/>
                <w:szCs w:val="20"/>
              </w:rPr>
              <w:t>Commercially minded</w:t>
            </w:r>
            <w:r w:rsidR="0069071F" w:rsidRPr="00BB2167">
              <w:rPr>
                <w:rFonts w:cs="Tahoma"/>
                <w:sz w:val="20"/>
                <w:szCs w:val="20"/>
              </w:rPr>
              <w:t xml:space="preserve"> with excellent Microsoft Excel/financial modelling and analytical skills </w:t>
            </w:r>
          </w:p>
          <w:p w14:paraId="3CB68A31" w14:textId="77777777" w:rsidR="0069071F" w:rsidRDefault="0069071F" w:rsidP="0069071F">
            <w:pPr>
              <w:numPr>
                <w:ilvl w:val="0"/>
                <w:numId w:val="15"/>
              </w:numPr>
              <w:rPr>
                <w:rFonts w:cs="Tahoma"/>
                <w:sz w:val="20"/>
                <w:szCs w:val="20"/>
              </w:rPr>
            </w:pPr>
            <w:r w:rsidRPr="00BB30F1">
              <w:rPr>
                <w:rFonts w:cs="Tahoma"/>
                <w:sz w:val="20"/>
                <w:szCs w:val="20"/>
              </w:rPr>
              <w:t>Ability to work unsupervised, with the drive t</w:t>
            </w:r>
            <w:r>
              <w:rPr>
                <w:rFonts w:cs="Tahoma"/>
                <w:sz w:val="20"/>
                <w:szCs w:val="20"/>
              </w:rPr>
              <w:t>o understand complex, multi-faceted scenarios from a financial perspective</w:t>
            </w:r>
          </w:p>
          <w:p w14:paraId="41E05690" w14:textId="77777777" w:rsidR="0069071F" w:rsidRPr="00941E4B" w:rsidRDefault="0069071F" w:rsidP="0069071F">
            <w:pPr>
              <w:numPr>
                <w:ilvl w:val="0"/>
                <w:numId w:val="15"/>
              </w:numPr>
              <w:rPr>
                <w:rFonts w:cs="Tahoma"/>
                <w:sz w:val="20"/>
                <w:szCs w:val="20"/>
              </w:rPr>
            </w:pPr>
            <w:r w:rsidRPr="00941E4B">
              <w:rPr>
                <w:rFonts w:cs="Tahoma"/>
                <w:sz w:val="20"/>
                <w:szCs w:val="20"/>
              </w:rPr>
              <w:t>Prepared to work flexibly to achieve deadlines and multi-task, re-adjusting priori</w:t>
            </w:r>
            <w:r>
              <w:rPr>
                <w:rFonts w:cs="Tahoma"/>
                <w:sz w:val="20"/>
                <w:szCs w:val="20"/>
              </w:rPr>
              <w:t>ties and delivering accordingly, demonstrating a strong teamwork ethic</w:t>
            </w:r>
          </w:p>
          <w:p w14:paraId="5665A735" w14:textId="77777777" w:rsidR="0069071F" w:rsidRDefault="0069071F" w:rsidP="0069071F">
            <w:pPr>
              <w:numPr>
                <w:ilvl w:val="0"/>
                <w:numId w:val="15"/>
              </w:numPr>
              <w:rPr>
                <w:rFonts w:cs="Tahoma"/>
                <w:sz w:val="20"/>
                <w:szCs w:val="20"/>
              </w:rPr>
            </w:pPr>
            <w:r w:rsidRPr="00941E4B">
              <w:rPr>
                <w:rFonts w:cs="Tahoma"/>
                <w:sz w:val="20"/>
                <w:szCs w:val="20"/>
              </w:rPr>
              <w:t>Strong interpersonal skills with the ability to work in cross-functional teams and to influence others at</w:t>
            </w:r>
            <w:r>
              <w:rPr>
                <w:rFonts w:cs="Tahoma"/>
                <w:sz w:val="20"/>
                <w:szCs w:val="20"/>
              </w:rPr>
              <w:t xml:space="preserve"> all levels of the organisation, applying healthy and vigorous challenge where appropriate</w:t>
            </w:r>
          </w:p>
          <w:p w14:paraId="14CC6E61" w14:textId="77777777" w:rsidR="00305A1C" w:rsidRDefault="00305A1C" w:rsidP="0069071F">
            <w:pPr>
              <w:numPr>
                <w:ilvl w:val="0"/>
                <w:numId w:val="15"/>
              </w:numPr>
              <w:rPr>
                <w:rFonts w:cs="Tahoma"/>
                <w:sz w:val="20"/>
                <w:szCs w:val="20"/>
              </w:rPr>
            </w:pPr>
            <w:r>
              <w:rPr>
                <w:rFonts w:cs="Tahoma"/>
                <w:sz w:val="20"/>
                <w:szCs w:val="20"/>
              </w:rPr>
              <w:t>Able to build excellent working relationships with customers and colleagues alike</w:t>
            </w:r>
          </w:p>
          <w:p w14:paraId="01B335B7" w14:textId="77777777" w:rsidR="00516B40" w:rsidRPr="004469D1" w:rsidRDefault="0069071F" w:rsidP="0069071F">
            <w:pPr>
              <w:pStyle w:val="ListParagraph"/>
              <w:numPr>
                <w:ilvl w:val="0"/>
                <w:numId w:val="15"/>
              </w:numPr>
              <w:rPr>
                <w:rFonts w:cs="Tahoma"/>
              </w:rPr>
            </w:pPr>
            <w:r>
              <w:rPr>
                <w:rFonts w:ascii="Tahoma" w:hAnsi="Tahoma" w:cs="Tahoma"/>
                <w:sz w:val="20"/>
                <w:szCs w:val="20"/>
              </w:rPr>
              <w:t>Able t</w:t>
            </w:r>
            <w:r w:rsidRPr="00BB30F1">
              <w:rPr>
                <w:rFonts w:ascii="Tahoma" w:hAnsi="Tahoma" w:cs="Tahoma"/>
                <w:sz w:val="20"/>
                <w:szCs w:val="20"/>
              </w:rPr>
              <w:t xml:space="preserve">o present and communicate financial information to </w:t>
            </w:r>
            <w:r>
              <w:rPr>
                <w:rFonts w:ascii="Tahoma" w:hAnsi="Tahoma" w:cs="Tahoma"/>
                <w:sz w:val="20"/>
                <w:szCs w:val="20"/>
              </w:rPr>
              <w:t xml:space="preserve">both </w:t>
            </w:r>
            <w:r w:rsidRPr="00BB30F1">
              <w:rPr>
                <w:rFonts w:ascii="Tahoma" w:hAnsi="Tahoma" w:cs="Tahoma"/>
                <w:sz w:val="20"/>
                <w:szCs w:val="20"/>
              </w:rPr>
              <w:t>Finance and non-Finance colleagues</w:t>
            </w:r>
          </w:p>
          <w:p w14:paraId="532062FA" w14:textId="77777777" w:rsidR="004469D1" w:rsidRPr="00516B40" w:rsidRDefault="004469D1" w:rsidP="004469D1">
            <w:pPr>
              <w:pStyle w:val="ListParagraph"/>
              <w:rPr>
                <w:rFonts w:cs="Tahoma"/>
              </w:rPr>
            </w:pPr>
          </w:p>
        </w:tc>
      </w:tr>
    </w:tbl>
    <w:p w14:paraId="430DD04A" w14:textId="77777777" w:rsidR="007C2EFF" w:rsidRPr="00890E63" w:rsidRDefault="007C2EFF" w:rsidP="005B5109">
      <w:pPr>
        <w:rPr>
          <w:rFonts w:cs="Tahoma"/>
        </w:rPr>
      </w:pPr>
    </w:p>
    <w:tbl>
      <w:tblPr>
        <w:tblW w:w="9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2" w:type="dxa"/>
          <w:right w:w="142" w:type="dxa"/>
        </w:tblCellMar>
        <w:tblLook w:val="01E0" w:firstRow="1" w:lastRow="1" w:firstColumn="1" w:lastColumn="1" w:noHBand="0" w:noVBand="0"/>
      </w:tblPr>
      <w:tblGrid>
        <w:gridCol w:w="9395"/>
      </w:tblGrid>
      <w:tr w:rsidR="007C2EFF" w:rsidRPr="00890E63" w14:paraId="074DBD1E" w14:textId="77777777" w:rsidTr="005E6F8E">
        <w:trPr>
          <w:jc w:val="center"/>
        </w:trPr>
        <w:tc>
          <w:tcPr>
            <w:tcW w:w="9395" w:type="dxa"/>
            <w:shd w:val="clear" w:color="auto" w:fill="808080" w:themeFill="background1" w:themeFillShade="80"/>
          </w:tcPr>
          <w:p w14:paraId="03FC7629" w14:textId="77777777" w:rsidR="007C2EFF" w:rsidRPr="00890E63" w:rsidRDefault="007C2EFF" w:rsidP="00026512">
            <w:pPr>
              <w:spacing w:before="120" w:after="120"/>
              <w:rPr>
                <w:rFonts w:cs="Tahoma"/>
                <w:b/>
              </w:rPr>
            </w:pPr>
            <w:r w:rsidRPr="005E6F8E">
              <w:rPr>
                <w:rFonts w:cs="Tahoma"/>
                <w:b/>
                <w:color w:val="FFFFFF" w:themeColor="background1"/>
              </w:rPr>
              <w:t xml:space="preserve">Key </w:t>
            </w:r>
            <w:r w:rsidR="00D339D4" w:rsidRPr="005E6F8E">
              <w:rPr>
                <w:rFonts w:cs="Tahoma"/>
                <w:b/>
                <w:color w:val="FFFFFF" w:themeColor="background1"/>
              </w:rPr>
              <w:t>Measures</w:t>
            </w:r>
          </w:p>
        </w:tc>
      </w:tr>
      <w:tr w:rsidR="007C2EFF" w:rsidRPr="00890E63" w14:paraId="3F3D956D" w14:textId="77777777" w:rsidTr="00555C3B">
        <w:trPr>
          <w:jc w:val="center"/>
        </w:trPr>
        <w:tc>
          <w:tcPr>
            <w:tcW w:w="9395" w:type="dxa"/>
          </w:tcPr>
          <w:p w14:paraId="4C5CE08B" w14:textId="77777777" w:rsidR="0069071F" w:rsidRDefault="004469D1" w:rsidP="0069071F">
            <w:pPr>
              <w:numPr>
                <w:ilvl w:val="0"/>
                <w:numId w:val="19"/>
              </w:numPr>
              <w:ind w:left="680"/>
              <w:rPr>
                <w:rFonts w:cs="Tahoma"/>
                <w:sz w:val="20"/>
                <w:szCs w:val="20"/>
              </w:rPr>
            </w:pPr>
            <w:r>
              <w:rPr>
                <w:rFonts w:cs="Tahoma"/>
                <w:sz w:val="20"/>
                <w:szCs w:val="20"/>
              </w:rPr>
              <w:t xml:space="preserve">Formal sign-off of robust </w:t>
            </w:r>
            <w:r w:rsidR="0069071F">
              <w:rPr>
                <w:rFonts w:cs="Tahoma"/>
                <w:sz w:val="20"/>
                <w:szCs w:val="20"/>
              </w:rPr>
              <w:t>cost models</w:t>
            </w:r>
            <w:r>
              <w:rPr>
                <w:rFonts w:cs="Tahoma"/>
                <w:sz w:val="20"/>
                <w:szCs w:val="20"/>
              </w:rPr>
              <w:t>/contract reports</w:t>
            </w:r>
            <w:r w:rsidR="0069071F">
              <w:rPr>
                <w:rFonts w:cs="Tahoma"/>
                <w:sz w:val="20"/>
                <w:szCs w:val="20"/>
              </w:rPr>
              <w:t xml:space="preserve"> on a monthly basis</w:t>
            </w:r>
          </w:p>
          <w:p w14:paraId="221F1AA0" w14:textId="77777777" w:rsidR="004469D1" w:rsidRDefault="004469D1" w:rsidP="0069071F">
            <w:pPr>
              <w:numPr>
                <w:ilvl w:val="0"/>
                <w:numId w:val="19"/>
              </w:numPr>
              <w:ind w:left="680"/>
              <w:rPr>
                <w:rFonts w:cs="Tahoma"/>
                <w:sz w:val="20"/>
                <w:szCs w:val="20"/>
              </w:rPr>
            </w:pPr>
            <w:r>
              <w:rPr>
                <w:rFonts w:cs="Tahoma"/>
                <w:sz w:val="20"/>
                <w:szCs w:val="20"/>
              </w:rPr>
              <w:t>Solid forecasts and budgets, demonstrable through actual performance/variance analysis</w:t>
            </w:r>
          </w:p>
          <w:p w14:paraId="1E4D35B5" w14:textId="77777777" w:rsidR="0069071F" w:rsidRDefault="0069071F" w:rsidP="0069071F">
            <w:pPr>
              <w:numPr>
                <w:ilvl w:val="0"/>
                <w:numId w:val="19"/>
              </w:numPr>
              <w:ind w:left="680"/>
              <w:rPr>
                <w:rFonts w:cs="Tahoma"/>
                <w:sz w:val="20"/>
                <w:szCs w:val="20"/>
              </w:rPr>
            </w:pPr>
            <w:r w:rsidRPr="003D4332">
              <w:rPr>
                <w:rFonts w:cs="Tahoma"/>
                <w:sz w:val="20"/>
                <w:szCs w:val="20"/>
              </w:rPr>
              <w:t>Effective working rela</w:t>
            </w:r>
            <w:r w:rsidR="00305A1C">
              <w:rPr>
                <w:rFonts w:cs="Tahoma"/>
                <w:sz w:val="20"/>
                <w:szCs w:val="20"/>
              </w:rPr>
              <w:t>tionships with key stakeholders, including external ones</w:t>
            </w:r>
          </w:p>
          <w:p w14:paraId="13122278" w14:textId="77777777" w:rsidR="008A3017" w:rsidRPr="00890E63" w:rsidRDefault="008A3017" w:rsidP="008A3017">
            <w:pPr>
              <w:ind w:left="360"/>
              <w:rPr>
                <w:rFonts w:cs="Tahoma"/>
                <w:sz w:val="20"/>
                <w:szCs w:val="20"/>
                <w:lang w:val="en-US"/>
              </w:rPr>
            </w:pPr>
          </w:p>
          <w:p w14:paraId="39C11489" w14:textId="77777777" w:rsidR="008A3017" w:rsidRPr="00890E63" w:rsidRDefault="008A3017" w:rsidP="004425E7">
            <w:pPr>
              <w:ind w:left="360"/>
              <w:rPr>
                <w:rFonts w:cs="Tahoma"/>
                <w:lang w:val="en-US"/>
              </w:rPr>
            </w:pPr>
          </w:p>
        </w:tc>
      </w:tr>
    </w:tbl>
    <w:p w14:paraId="389A3F47" w14:textId="77777777" w:rsidR="003344B8" w:rsidRPr="00890E63" w:rsidRDefault="003344B8" w:rsidP="005B5109">
      <w:pPr>
        <w:rPr>
          <w:rFonts w:cs="Tahoma"/>
        </w:rPr>
      </w:pPr>
    </w:p>
    <w:sectPr w:rsidR="003344B8" w:rsidRPr="00890E63" w:rsidSect="00555C3B">
      <w:headerReference w:type="even" r:id="rId8"/>
      <w:headerReference w:type="default" r:id="rId9"/>
      <w:footerReference w:type="even" r:id="rId10"/>
      <w:footerReference w:type="default" r:id="rId11"/>
      <w:headerReference w:type="first" r:id="rId12"/>
      <w:footerReference w:type="first" r:id="rId13"/>
      <w:pgSz w:w="11906" w:h="16838" w:code="9"/>
      <w:pgMar w:top="1440" w:right="1077" w:bottom="1440" w:left="1077" w:header="567" w:footer="397"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AA636" w14:textId="77777777" w:rsidR="00AE66B9" w:rsidRDefault="00AE66B9">
      <w:r>
        <w:separator/>
      </w:r>
    </w:p>
  </w:endnote>
  <w:endnote w:type="continuationSeparator" w:id="0">
    <w:p w14:paraId="5A019950" w14:textId="77777777" w:rsidR="00AE66B9" w:rsidRDefault="00AE6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4EBC9" w14:textId="6A5E819C" w:rsidR="003E6D11" w:rsidRDefault="003E6D11">
    <w:pPr>
      <w:pStyle w:val="Footer"/>
    </w:pPr>
    <w:r>
      <w:rPr>
        <w:noProof/>
      </w:rPr>
      <mc:AlternateContent>
        <mc:Choice Requires="wps">
          <w:drawing>
            <wp:anchor distT="0" distB="0" distL="0" distR="0" simplePos="0" relativeHeight="251664384" behindDoc="0" locked="0" layoutInCell="1" allowOverlap="1" wp14:anchorId="469F388E" wp14:editId="67B8062A">
              <wp:simplePos x="684530" y="10271760"/>
              <wp:positionH relativeFrom="page">
                <wp:align>center</wp:align>
              </wp:positionH>
              <wp:positionV relativeFrom="page">
                <wp:align>bottom</wp:align>
              </wp:positionV>
              <wp:extent cx="1347470" cy="345440"/>
              <wp:effectExtent l="0" t="0" r="5080" b="0"/>
              <wp:wrapNone/>
              <wp:docPr id="1219882409" name="Text Box 5" descr="DRAKEN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47470" cy="345440"/>
                      </a:xfrm>
                      <a:prstGeom prst="rect">
                        <a:avLst/>
                      </a:prstGeom>
                      <a:noFill/>
                      <a:ln>
                        <a:noFill/>
                      </a:ln>
                    </wps:spPr>
                    <wps:txbx>
                      <w:txbxContent>
                        <w:p w14:paraId="35163294" w14:textId="2F9F3760" w:rsidR="003E6D11" w:rsidRPr="003E6D11" w:rsidRDefault="003E6D11" w:rsidP="003E6D11">
                          <w:pPr>
                            <w:rPr>
                              <w:rFonts w:ascii="Aptos" w:eastAsia="Aptos" w:hAnsi="Aptos" w:cs="Aptos"/>
                              <w:noProof/>
                              <w:color w:val="000000"/>
                              <w:sz w:val="20"/>
                              <w:szCs w:val="20"/>
                            </w:rPr>
                          </w:pPr>
                          <w:r w:rsidRPr="003E6D11">
                            <w:rPr>
                              <w:rFonts w:ascii="Aptos" w:eastAsia="Aptos" w:hAnsi="Aptos" w:cs="Aptos"/>
                              <w:noProof/>
                              <w:color w:val="000000"/>
                              <w:sz w:val="20"/>
                              <w:szCs w:val="20"/>
                            </w:rPr>
                            <w:t>DRAKEN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9F388E" id="_x0000_t202" coordsize="21600,21600" o:spt="202" path="m,l,21600r21600,l21600,xe">
              <v:stroke joinstyle="miter"/>
              <v:path gradientshapeok="t" o:connecttype="rect"/>
            </v:shapetype>
            <v:shape id="Text Box 5" o:spid="_x0000_s1028" type="#_x0000_t202" alt="DRAKEN CONFIDENTIAL" style="position:absolute;margin-left:0;margin-top:0;width:106.1pt;height:27.2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" filled="f" stroked="f">
              <v:fill o:detectmouseclick="t"/>
              <v:textbox style="mso-fit-shape-to-text:t" inset="0,0,0,15pt">
                <w:txbxContent>
                  <w:p w14:paraId="35163294" w14:textId="2F9F3760" w:rsidR="003E6D11" w:rsidRPr="003E6D11" w:rsidRDefault="003E6D11" w:rsidP="003E6D11">
                    <w:pPr>
                      <w:rPr>
                        <w:rFonts w:ascii="Aptos" w:eastAsia="Aptos" w:hAnsi="Aptos" w:cs="Aptos"/>
                        <w:noProof/>
                        <w:color w:val="000000"/>
                        <w:sz w:val="20"/>
                        <w:szCs w:val="20"/>
                      </w:rPr>
                    </w:pPr>
                    <w:r w:rsidRPr="003E6D11">
                      <w:rPr>
                        <w:rFonts w:ascii="Aptos" w:eastAsia="Aptos" w:hAnsi="Aptos" w:cs="Aptos"/>
                        <w:noProof/>
                        <w:color w:val="000000"/>
                        <w:sz w:val="20"/>
                        <w:szCs w:val="20"/>
                      </w:rPr>
                      <w:t>DRAKEN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21647" w14:textId="1178B4B6" w:rsidR="00137626" w:rsidRDefault="003E6D11" w:rsidP="00801C33">
    <w:pPr>
      <w:pStyle w:val="Footer"/>
      <w:tabs>
        <w:tab w:val="clear" w:pos="4153"/>
        <w:tab w:val="clear" w:pos="8306"/>
        <w:tab w:val="right" w:pos="9720"/>
      </w:tabs>
      <w:rPr>
        <w:sz w:val="20"/>
        <w:szCs w:val="20"/>
      </w:rPr>
    </w:pPr>
    <w:r>
      <w:rPr>
        <w:noProof/>
        <w:sz w:val="20"/>
        <w:szCs w:val="20"/>
      </w:rPr>
      <mc:AlternateContent>
        <mc:Choice Requires="wps">
          <w:drawing>
            <wp:anchor distT="0" distB="0" distL="0" distR="0" simplePos="0" relativeHeight="251665408" behindDoc="0" locked="0" layoutInCell="1" allowOverlap="1" wp14:anchorId="5EB958DF" wp14:editId="2D68588E">
              <wp:simplePos x="1047750" y="10134600"/>
              <wp:positionH relativeFrom="page">
                <wp:align>center</wp:align>
              </wp:positionH>
              <wp:positionV relativeFrom="page">
                <wp:align>bottom</wp:align>
              </wp:positionV>
              <wp:extent cx="1347470" cy="345440"/>
              <wp:effectExtent l="0" t="0" r="5080" b="0"/>
              <wp:wrapNone/>
              <wp:docPr id="1228007611" name="Text Box 6" descr="DRAKEN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47470" cy="345440"/>
                      </a:xfrm>
                      <a:prstGeom prst="rect">
                        <a:avLst/>
                      </a:prstGeom>
                      <a:noFill/>
                      <a:ln>
                        <a:noFill/>
                      </a:ln>
                    </wps:spPr>
                    <wps:txbx>
                      <w:txbxContent>
                        <w:p w14:paraId="756B12CB" w14:textId="27BCDF8C" w:rsidR="003E6D11" w:rsidRPr="003E6D11" w:rsidRDefault="003E6D11" w:rsidP="003E6D11">
                          <w:pPr>
                            <w:rPr>
                              <w:rFonts w:ascii="Aptos" w:eastAsia="Aptos" w:hAnsi="Aptos" w:cs="Aptos"/>
                              <w:noProof/>
                              <w:color w:val="000000"/>
                              <w:sz w:val="20"/>
                              <w:szCs w:val="20"/>
                            </w:rPr>
                          </w:pPr>
                          <w:r w:rsidRPr="003E6D11">
                            <w:rPr>
                              <w:rFonts w:ascii="Aptos" w:eastAsia="Aptos" w:hAnsi="Aptos" w:cs="Aptos"/>
                              <w:noProof/>
                              <w:color w:val="000000"/>
                              <w:sz w:val="20"/>
                              <w:szCs w:val="20"/>
                            </w:rPr>
                            <w:t>DRAKEN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B958DF" id="_x0000_t202" coordsize="21600,21600" o:spt="202" path="m,l,21600r21600,l21600,xe">
              <v:stroke joinstyle="miter"/>
              <v:path gradientshapeok="t" o:connecttype="rect"/>
            </v:shapetype>
            <v:shape id="Text Box 6" o:spid="_x0000_s1029" type="#_x0000_t202" alt="DRAKEN CONFIDENTIAL" style="position:absolute;margin-left:0;margin-top:0;width:106.1pt;height:27.2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" filled="f" stroked="f">
              <v:fill o:detectmouseclick="t"/>
              <v:textbox style="mso-fit-shape-to-text:t" inset="0,0,0,15pt">
                <w:txbxContent>
                  <w:p w14:paraId="756B12CB" w14:textId="27BCDF8C" w:rsidR="003E6D11" w:rsidRPr="003E6D11" w:rsidRDefault="003E6D11" w:rsidP="003E6D11">
                    <w:pPr>
                      <w:rPr>
                        <w:rFonts w:ascii="Aptos" w:eastAsia="Aptos" w:hAnsi="Aptos" w:cs="Aptos"/>
                        <w:noProof/>
                        <w:color w:val="000000"/>
                        <w:sz w:val="20"/>
                        <w:szCs w:val="20"/>
                      </w:rPr>
                    </w:pPr>
                    <w:r w:rsidRPr="003E6D11">
                      <w:rPr>
                        <w:rFonts w:ascii="Aptos" w:eastAsia="Aptos" w:hAnsi="Aptos" w:cs="Aptos"/>
                        <w:noProof/>
                        <w:color w:val="000000"/>
                        <w:sz w:val="20"/>
                        <w:szCs w:val="20"/>
                      </w:rPr>
                      <w:t>DRAKEN CONFIDENTIAL</w:t>
                    </w:r>
                  </w:p>
                </w:txbxContent>
              </v:textbox>
              <w10:wrap anchorx="page" anchory="page"/>
            </v:shape>
          </w:pict>
        </mc:Fallback>
      </mc:AlternateContent>
    </w:r>
  </w:p>
  <w:p w14:paraId="13AD72DE" w14:textId="77777777" w:rsidR="00137626" w:rsidRPr="00801C33" w:rsidRDefault="00137626" w:rsidP="00801C33">
    <w:pPr>
      <w:pStyle w:val="Footer"/>
      <w:tabs>
        <w:tab w:val="clear" w:pos="4153"/>
        <w:tab w:val="clear" w:pos="8306"/>
        <w:tab w:val="right" w:pos="9720"/>
      </w:tabs>
      <w:rPr>
        <w:sz w:val="20"/>
        <w:szCs w:val="20"/>
      </w:rPr>
    </w:pPr>
    <w:r>
      <w:rPr>
        <w:sz w:val="20"/>
        <w:szCs w:val="20"/>
      </w:rPr>
      <w:t>Reference Document:</w:t>
    </w:r>
    <w:r>
      <w:rPr>
        <w:sz w:val="20"/>
        <w:szCs w:val="20"/>
      </w:rPr>
      <w:tab/>
      <w:t>FRCA 2900-0</w:t>
    </w:r>
    <w:r w:rsidR="00962E74">
      <w:rPr>
        <w:sz w:val="20"/>
        <w:szCs w:val="20"/>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79427" w14:textId="0284D1AA" w:rsidR="003E6D11" w:rsidRDefault="003E6D11">
    <w:pPr>
      <w:pStyle w:val="Footer"/>
    </w:pPr>
    <w:r>
      <w:rPr>
        <w:noProof/>
      </w:rPr>
      <mc:AlternateContent>
        <mc:Choice Requires="wps">
          <w:drawing>
            <wp:anchor distT="0" distB="0" distL="0" distR="0" simplePos="0" relativeHeight="251663360" behindDoc="0" locked="0" layoutInCell="1" allowOverlap="1" wp14:anchorId="3C6C1729" wp14:editId="29AF5421">
              <wp:simplePos x="635" y="635"/>
              <wp:positionH relativeFrom="page">
                <wp:align>center</wp:align>
              </wp:positionH>
              <wp:positionV relativeFrom="page">
                <wp:align>bottom</wp:align>
              </wp:positionV>
              <wp:extent cx="1347470" cy="345440"/>
              <wp:effectExtent l="0" t="0" r="5080" b="0"/>
              <wp:wrapNone/>
              <wp:docPr id="107478375" name="Text Box 4" descr="DRAKEN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47470" cy="345440"/>
                      </a:xfrm>
                      <a:prstGeom prst="rect">
                        <a:avLst/>
                      </a:prstGeom>
                      <a:noFill/>
                      <a:ln>
                        <a:noFill/>
                      </a:ln>
                    </wps:spPr>
                    <wps:txbx>
                      <w:txbxContent>
                        <w:p w14:paraId="64763EC1" w14:textId="27525BFD" w:rsidR="003E6D11" w:rsidRPr="003E6D11" w:rsidRDefault="003E6D11" w:rsidP="003E6D11">
                          <w:pPr>
                            <w:rPr>
                              <w:rFonts w:ascii="Aptos" w:eastAsia="Aptos" w:hAnsi="Aptos" w:cs="Aptos"/>
                              <w:noProof/>
                              <w:color w:val="000000"/>
                              <w:sz w:val="20"/>
                              <w:szCs w:val="20"/>
                            </w:rPr>
                          </w:pPr>
                          <w:r w:rsidRPr="003E6D11">
                            <w:rPr>
                              <w:rFonts w:ascii="Aptos" w:eastAsia="Aptos" w:hAnsi="Aptos" w:cs="Aptos"/>
                              <w:noProof/>
                              <w:color w:val="000000"/>
                              <w:sz w:val="20"/>
                              <w:szCs w:val="20"/>
                            </w:rPr>
                            <w:t>DRAKEN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6C1729" id="_x0000_t202" coordsize="21600,21600" o:spt="202" path="m,l,21600r21600,l21600,xe">
              <v:stroke joinstyle="miter"/>
              <v:path gradientshapeok="t" o:connecttype="rect"/>
            </v:shapetype>
            <v:shape id="Text Box 4" o:spid="_x0000_s1031" type="#_x0000_t202" alt="DRAKEN CONFIDENTIAL" style="position:absolute;margin-left:0;margin-top:0;width:106.1pt;height:27.2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" filled="f" stroked="f">
              <v:fill o:detectmouseclick="t"/>
              <v:textbox style="mso-fit-shape-to-text:t" inset="0,0,0,15pt">
                <w:txbxContent>
                  <w:p w14:paraId="64763EC1" w14:textId="27525BFD" w:rsidR="003E6D11" w:rsidRPr="003E6D11" w:rsidRDefault="003E6D11" w:rsidP="003E6D11">
                    <w:pPr>
                      <w:rPr>
                        <w:rFonts w:ascii="Aptos" w:eastAsia="Aptos" w:hAnsi="Aptos" w:cs="Aptos"/>
                        <w:noProof/>
                        <w:color w:val="000000"/>
                        <w:sz w:val="20"/>
                        <w:szCs w:val="20"/>
                      </w:rPr>
                    </w:pPr>
                    <w:r w:rsidRPr="003E6D11">
                      <w:rPr>
                        <w:rFonts w:ascii="Aptos" w:eastAsia="Aptos" w:hAnsi="Aptos" w:cs="Aptos"/>
                        <w:noProof/>
                        <w:color w:val="000000"/>
                        <w:sz w:val="20"/>
                        <w:szCs w:val="20"/>
                      </w:rPr>
                      <w:t>DRAKEN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262AD" w14:textId="77777777" w:rsidR="00AE66B9" w:rsidRDefault="00AE66B9">
      <w:r>
        <w:separator/>
      </w:r>
    </w:p>
  </w:footnote>
  <w:footnote w:type="continuationSeparator" w:id="0">
    <w:p w14:paraId="20EBF479" w14:textId="77777777" w:rsidR="00AE66B9" w:rsidRDefault="00AE66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5FDAC" w14:textId="705EA510" w:rsidR="003E6D11" w:rsidRDefault="003E6D11">
    <w:pPr>
      <w:pStyle w:val="Header"/>
    </w:pPr>
    <w:r>
      <w:rPr>
        <w:noProof/>
      </w:rPr>
      <mc:AlternateContent>
        <mc:Choice Requires="wps">
          <w:drawing>
            <wp:anchor distT="0" distB="0" distL="0" distR="0" simplePos="0" relativeHeight="251661312" behindDoc="0" locked="0" layoutInCell="1" allowOverlap="1" wp14:anchorId="79EF5118" wp14:editId="4EA1581B">
              <wp:simplePos x="684530" y="360680"/>
              <wp:positionH relativeFrom="page">
                <wp:align>center</wp:align>
              </wp:positionH>
              <wp:positionV relativeFrom="page">
                <wp:align>top</wp:align>
              </wp:positionV>
              <wp:extent cx="1347470" cy="345440"/>
              <wp:effectExtent l="0" t="0" r="5080" b="16510"/>
              <wp:wrapNone/>
              <wp:docPr id="1873002519" name="Text Box 2" descr="DRAKEN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7470" cy="345440"/>
                      </a:xfrm>
                      <a:prstGeom prst="rect">
                        <a:avLst/>
                      </a:prstGeom>
                      <a:noFill/>
                      <a:ln>
                        <a:noFill/>
                      </a:ln>
                    </wps:spPr>
                    <wps:txbx>
                      <w:txbxContent>
                        <w:p w14:paraId="17972E9C" w14:textId="1DE3C894" w:rsidR="003E6D11" w:rsidRPr="003E6D11" w:rsidRDefault="003E6D11" w:rsidP="003E6D11">
                          <w:pPr>
                            <w:rPr>
                              <w:rFonts w:ascii="Aptos" w:eastAsia="Aptos" w:hAnsi="Aptos" w:cs="Aptos"/>
                              <w:noProof/>
                              <w:color w:val="000000"/>
                              <w:sz w:val="20"/>
                              <w:szCs w:val="20"/>
                            </w:rPr>
                          </w:pPr>
                          <w:r w:rsidRPr="003E6D11">
                            <w:rPr>
                              <w:rFonts w:ascii="Aptos" w:eastAsia="Aptos" w:hAnsi="Aptos" w:cs="Aptos"/>
                              <w:noProof/>
                              <w:color w:val="000000"/>
                              <w:sz w:val="20"/>
                              <w:szCs w:val="20"/>
                            </w:rPr>
                            <w:t>DRAKEN 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EF5118" id="_x0000_t202" coordsize="21600,21600" o:spt="202" path="m,l,21600r21600,l21600,xe">
              <v:stroke joinstyle="miter"/>
              <v:path gradientshapeok="t" o:connecttype="rect"/>
            </v:shapetype>
            <v:shape id="Text Box 2" o:spid="_x0000_s1026" type="#_x0000_t202" alt="DRAKEN CONFIDENTIAL" style="position:absolute;margin-left:0;margin-top:0;width:106.1pt;height:27.2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" filled="f" stroked="f">
              <v:fill o:detectmouseclick="t"/>
              <v:textbox style="mso-fit-shape-to-text:t" inset="0,15pt,0,0">
                <w:txbxContent>
                  <w:p w14:paraId="17972E9C" w14:textId="1DE3C894" w:rsidR="003E6D11" w:rsidRPr="003E6D11" w:rsidRDefault="003E6D11" w:rsidP="003E6D11">
                    <w:pPr>
                      <w:rPr>
                        <w:rFonts w:ascii="Aptos" w:eastAsia="Aptos" w:hAnsi="Aptos" w:cs="Aptos"/>
                        <w:noProof/>
                        <w:color w:val="000000"/>
                        <w:sz w:val="20"/>
                        <w:szCs w:val="20"/>
                      </w:rPr>
                    </w:pPr>
                    <w:r w:rsidRPr="003E6D11">
                      <w:rPr>
                        <w:rFonts w:ascii="Aptos" w:eastAsia="Aptos" w:hAnsi="Aptos" w:cs="Aptos"/>
                        <w:noProof/>
                        <w:color w:val="000000"/>
                        <w:sz w:val="20"/>
                        <w:szCs w:val="20"/>
                      </w:rPr>
                      <w:t>DRAKEN 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7AF53" w14:textId="7451C1F5" w:rsidR="00137626" w:rsidRDefault="003E6D11" w:rsidP="00D339D4">
    <w:pPr>
      <w:pStyle w:val="Header"/>
      <w:jc w:val="right"/>
    </w:pPr>
    <w:r>
      <w:rPr>
        <w:noProof/>
      </w:rPr>
      <mc:AlternateContent>
        <mc:Choice Requires="wps">
          <w:drawing>
            <wp:anchor distT="0" distB="0" distL="0" distR="0" simplePos="0" relativeHeight="251662336" behindDoc="0" locked="0" layoutInCell="1" allowOverlap="1" wp14:anchorId="7F8ACC1C" wp14:editId="0909C930">
              <wp:simplePos x="1047750" y="361950"/>
              <wp:positionH relativeFrom="page">
                <wp:align>center</wp:align>
              </wp:positionH>
              <wp:positionV relativeFrom="page">
                <wp:align>top</wp:align>
              </wp:positionV>
              <wp:extent cx="1347470" cy="345440"/>
              <wp:effectExtent l="0" t="0" r="5080" b="16510"/>
              <wp:wrapNone/>
              <wp:docPr id="8857439" name="Text Box 3" descr="DRAKEN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7470" cy="345440"/>
                      </a:xfrm>
                      <a:prstGeom prst="rect">
                        <a:avLst/>
                      </a:prstGeom>
                      <a:noFill/>
                      <a:ln>
                        <a:noFill/>
                      </a:ln>
                    </wps:spPr>
                    <wps:txbx>
                      <w:txbxContent>
                        <w:p w14:paraId="37733C80" w14:textId="5AE4BF35" w:rsidR="003E6D11" w:rsidRPr="003E6D11" w:rsidRDefault="003E6D11" w:rsidP="003E6D11">
                          <w:pPr>
                            <w:rPr>
                              <w:rFonts w:ascii="Aptos" w:eastAsia="Aptos" w:hAnsi="Aptos" w:cs="Aptos"/>
                              <w:noProof/>
                              <w:color w:val="000000"/>
                              <w:sz w:val="20"/>
                              <w:szCs w:val="20"/>
                            </w:rPr>
                          </w:pPr>
                          <w:r w:rsidRPr="003E6D11">
                            <w:rPr>
                              <w:rFonts w:ascii="Aptos" w:eastAsia="Aptos" w:hAnsi="Aptos" w:cs="Aptos"/>
                              <w:noProof/>
                              <w:color w:val="000000"/>
                              <w:sz w:val="20"/>
                              <w:szCs w:val="20"/>
                            </w:rPr>
                            <w:t>DRAKEN 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8ACC1C" id="_x0000_t202" coordsize="21600,21600" o:spt="202" path="m,l,21600r21600,l21600,xe">
              <v:stroke joinstyle="miter"/>
              <v:path gradientshapeok="t" o:connecttype="rect"/>
            </v:shapetype>
            <v:shape id="Text Box 3" o:spid="_x0000_s1027" type="#_x0000_t202" alt="DRAKEN CONFIDENTIAL" style="position:absolute;left:0;text-align:left;margin-left:0;margin-top:0;width:106.1pt;height:27.2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" filled="f" stroked="f">
              <v:fill o:detectmouseclick="t"/>
              <v:textbox style="mso-fit-shape-to-text:t" inset="0,15pt,0,0">
                <w:txbxContent>
                  <w:p w14:paraId="37733C80" w14:textId="5AE4BF35" w:rsidR="003E6D11" w:rsidRPr="003E6D11" w:rsidRDefault="003E6D11" w:rsidP="003E6D11">
                    <w:pPr>
                      <w:rPr>
                        <w:rFonts w:ascii="Aptos" w:eastAsia="Aptos" w:hAnsi="Aptos" w:cs="Aptos"/>
                        <w:noProof/>
                        <w:color w:val="000000"/>
                        <w:sz w:val="20"/>
                        <w:szCs w:val="20"/>
                      </w:rPr>
                    </w:pPr>
                    <w:r w:rsidRPr="003E6D11">
                      <w:rPr>
                        <w:rFonts w:ascii="Aptos" w:eastAsia="Aptos" w:hAnsi="Aptos" w:cs="Aptos"/>
                        <w:noProof/>
                        <w:color w:val="000000"/>
                        <w:sz w:val="20"/>
                        <w:szCs w:val="20"/>
                      </w:rPr>
                      <w:t>DRAKEN CONFIDENTIAL</w:t>
                    </w:r>
                  </w:p>
                </w:txbxContent>
              </v:textbox>
              <w10:wrap anchorx="page" anchory="page"/>
            </v:shape>
          </w:pict>
        </mc:Fallback>
      </mc:AlternateContent>
    </w:r>
    <w:r w:rsidR="005E6F8E">
      <w:rPr>
        <w:noProof/>
      </w:rPr>
      <w:drawing>
        <wp:anchor distT="0" distB="0" distL="114300" distR="114300" simplePos="0" relativeHeight="251659264" behindDoc="0" locked="0" layoutInCell="1" allowOverlap="1" wp14:anchorId="3DCC8E0B" wp14:editId="6B720C2B">
          <wp:simplePos x="0" y="0"/>
          <wp:positionH relativeFrom="column">
            <wp:posOffset>0</wp:posOffset>
          </wp:positionH>
          <wp:positionV relativeFrom="paragraph">
            <wp:posOffset>0</wp:posOffset>
          </wp:positionV>
          <wp:extent cx="1194885" cy="212951"/>
          <wp:effectExtent l="0" t="0" r="5715" b="0"/>
          <wp:wrapNone/>
          <wp:docPr id="90" name="Bildobjekt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Bildobjekt 90"/>
                  <pic:cNvPicPr>
                    <a:picLocks noChangeAspect="1"/>
                  </pic:cNvPicPr>
                </pic:nvPicPr>
                <pic:blipFill>
                  <a:blip r:embed="rId1"/>
                  <a:stretch>
                    <a:fillRect/>
                  </a:stretch>
                </pic:blipFill>
                <pic:spPr>
                  <a:xfrm>
                    <a:off x="0" y="0"/>
                    <a:ext cx="1194885" cy="212951"/>
                  </a:xfrm>
                  <a:prstGeom prst="rect">
                    <a:avLst/>
                  </a:prstGeom>
                </pic:spPr>
              </pic:pic>
            </a:graphicData>
          </a:graphic>
        </wp:anchor>
      </w:drawing>
    </w:r>
  </w:p>
  <w:p w14:paraId="49BDE53C" w14:textId="77777777" w:rsidR="00137626" w:rsidRDefault="00137626" w:rsidP="00D339D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CD20F" w14:textId="0E478EF1" w:rsidR="003E6D11" w:rsidRDefault="003E6D11">
    <w:pPr>
      <w:pStyle w:val="Header"/>
    </w:pPr>
    <w:r>
      <w:rPr>
        <w:noProof/>
      </w:rPr>
      <mc:AlternateContent>
        <mc:Choice Requires="wps">
          <w:drawing>
            <wp:anchor distT="0" distB="0" distL="0" distR="0" simplePos="0" relativeHeight="251660288" behindDoc="0" locked="0" layoutInCell="1" allowOverlap="1" wp14:anchorId="6A4371BD" wp14:editId="7FF0A953">
              <wp:simplePos x="635" y="635"/>
              <wp:positionH relativeFrom="page">
                <wp:align>center</wp:align>
              </wp:positionH>
              <wp:positionV relativeFrom="page">
                <wp:align>top</wp:align>
              </wp:positionV>
              <wp:extent cx="1347470" cy="345440"/>
              <wp:effectExtent l="0" t="0" r="5080" b="16510"/>
              <wp:wrapNone/>
              <wp:docPr id="950756978" name="Text Box 1" descr="DRAKEN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7470" cy="345440"/>
                      </a:xfrm>
                      <a:prstGeom prst="rect">
                        <a:avLst/>
                      </a:prstGeom>
                      <a:noFill/>
                      <a:ln>
                        <a:noFill/>
                      </a:ln>
                    </wps:spPr>
                    <wps:txbx>
                      <w:txbxContent>
                        <w:p w14:paraId="286183BC" w14:textId="40078A2E" w:rsidR="003E6D11" w:rsidRPr="003E6D11" w:rsidRDefault="003E6D11" w:rsidP="003E6D11">
                          <w:pPr>
                            <w:rPr>
                              <w:rFonts w:ascii="Aptos" w:eastAsia="Aptos" w:hAnsi="Aptos" w:cs="Aptos"/>
                              <w:noProof/>
                              <w:color w:val="000000"/>
                              <w:sz w:val="20"/>
                              <w:szCs w:val="20"/>
                            </w:rPr>
                          </w:pPr>
                          <w:r w:rsidRPr="003E6D11">
                            <w:rPr>
                              <w:rFonts w:ascii="Aptos" w:eastAsia="Aptos" w:hAnsi="Aptos" w:cs="Aptos"/>
                              <w:noProof/>
                              <w:color w:val="000000"/>
                              <w:sz w:val="20"/>
                              <w:szCs w:val="20"/>
                            </w:rPr>
                            <w:t>DRAKEN 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4371BD" id="_x0000_t202" coordsize="21600,21600" o:spt="202" path="m,l,21600r21600,l21600,xe">
              <v:stroke joinstyle="miter"/>
              <v:path gradientshapeok="t" o:connecttype="rect"/>
            </v:shapetype>
            <v:shape id="Text Box 1" o:spid="_x0000_s1030" type="#_x0000_t202" alt="DRAKEN CONFIDENTIAL" style="position:absolute;margin-left:0;margin-top:0;width:106.1pt;height:27.2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" filled="f" stroked="f">
              <v:fill o:detectmouseclick="t"/>
              <v:textbox style="mso-fit-shape-to-text:t" inset="0,15pt,0,0">
                <w:txbxContent>
                  <w:p w14:paraId="286183BC" w14:textId="40078A2E" w:rsidR="003E6D11" w:rsidRPr="003E6D11" w:rsidRDefault="003E6D11" w:rsidP="003E6D11">
                    <w:pPr>
                      <w:rPr>
                        <w:rFonts w:ascii="Aptos" w:eastAsia="Aptos" w:hAnsi="Aptos" w:cs="Aptos"/>
                        <w:noProof/>
                        <w:color w:val="000000"/>
                        <w:sz w:val="20"/>
                        <w:szCs w:val="20"/>
                      </w:rPr>
                    </w:pPr>
                    <w:r w:rsidRPr="003E6D11">
                      <w:rPr>
                        <w:rFonts w:ascii="Aptos" w:eastAsia="Aptos" w:hAnsi="Aptos" w:cs="Aptos"/>
                        <w:noProof/>
                        <w:color w:val="000000"/>
                        <w:sz w:val="20"/>
                        <w:szCs w:val="20"/>
                      </w:rPr>
                      <w:t>DRAKEN CONFIDENTIAL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11BF"/>
    <w:multiLevelType w:val="hybridMultilevel"/>
    <w:tmpl w:val="1BB8A7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EE6DA8"/>
    <w:multiLevelType w:val="hybridMultilevel"/>
    <w:tmpl w:val="340E6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701556"/>
    <w:multiLevelType w:val="hybridMultilevel"/>
    <w:tmpl w:val="4C28217E"/>
    <w:lvl w:ilvl="0" w:tplc="3034C08E">
      <w:start w:val="1"/>
      <w:numFmt w:val="bullet"/>
      <w:lvlText w:val="•"/>
      <w:lvlJc w:val="left"/>
      <w:pPr>
        <w:tabs>
          <w:tab w:val="num" w:pos="360"/>
        </w:tabs>
        <w:ind w:left="36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953FD8"/>
    <w:multiLevelType w:val="hybridMultilevel"/>
    <w:tmpl w:val="D242CB6E"/>
    <w:lvl w:ilvl="0" w:tplc="3034C08E">
      <w:start w:val="1"/>
      <w:numFmt w:val="bullet"/>
      <w:lvlText w:val="•"/>
      <w:lvlJc w:val="left"/>
      <w:pPr>
        <w:tabs>
          <w:tab w:val="num" w:pos="360"/>
        </w:tabs>
        <w:ind w:left="360" w:hanging="360"/>
      </w:pPr>
      <w:rPr>
        <w:rFonts w:ascii="Times New Roman" w:hAnsi="Times New Roman" w:hint="default"/>
      </w:rPr>
    </w:lvl>
    <w:lvl w:ilvl="1" w:tplc="8CD660E8" w:tentative="1">
      <w:start w:val="1"/>
      <w:numFmt w:val="bullet"/>
      <w:lvlText w:val="•"/>
      <w:lvlJc w:val="left"/>
      <w:pPr>
        <w:tabs>
          <w:tab w:val="num" w:pos="1080"/>
        </w:tabs>
        <w:ind w:left="1080" w:hanging="360"/>
      </w:pPr>
      <w:rPr>
        <w:rFonts w:ascii="Times New Roman" w:hAnsi="Times New Roman" w:hint="default"/>
      </w:rPr>
    </w:lvl>
    <w:lvl w:ilvl="2" w:tplc="3E8AC89E" w:tentative="1">
      <w:start w:val="1"/>
      <w:numFmt w:val="bullet"/>
      <w:lvlText w:val="•"/>
      <w:lvlJc w:val="left"/>
      <w:pPr>
        <w:tabs>
          <w:tab w:val="num" w:pos="1800"/>
        </w:tabs>
        <w:ind w:left="1800" w:hanging="360"/>
      </w:pPr>
      <w:rPr>
        <w:rFonts w:ascii="Times New Roman" w:hAnsi="Times New Roman" w:hint="default"/>
      </w:rPr>
    </w:lvl>
    <w:lvl w:ilvl="3" w:tplc="E03E2A0C" w:tentative="1">
      <w:start w:val="1"/>
      <w:numFmt w:val="bullet"/>
      <w:lvlText w:val="•"/>
      <w:lvlJc w:val="left"/>
      <w:pPr>
        <w:tabs>
          <w:tab w:val="num" w:pos="2520"/>
        </w:tabs>
        <w:ind w:left="2520" w:hanging="360"/>
      </w:pPr>
      <w:rPr>
        <w:rFonts w:ascii="Times New Roman" w:hAnsi="Times New Roman" w:hint="default"/>
      </w:rPr>
    </w:lvl>
    <w:lvl w:ilvl="4" w:tplc="7B4EF370" w:tentative="1">
      <w:start w:val="1"/>
      <w:numFmt w:val="bullet"/>
      <w:lvlText w:val="•"/>
      <w:lvlJc w:val="left"/>
      <w:pPr>
        <w:tabs>
          <w:tab w:val="num" w:pos="3240"/>
        </w:tabs>
        <w:ind w:left="3240" w:hanging="360"/>
      </w:pPr>
      <w:rPr>
        <w:rFonts w:ascii="Times New Roman" w:hAnsi="Times New Roman" w:hint="default"/>
      </w:rPr>
    </w:lvl>
    <w:lvl w:ilvl="5" w:tplc="A6883CA6" w:tentative="1">
      <w:start w:val="1"/>
      <w:numFmt w:val="bullet"/>
      <w:lvlText w:val="•"/>
      <w:lvlJc w:val="left"/>
      <w:pPr>
        <w:tabs>
          <w:tab w:val="num" w:pos="3960"/>
        </w:tabs>
        <w:ind w:left="3960" w:hanging="360"/>
      </w:pPr>
      <w:rPr>
        <w:rFonts w:ascii="Times New Roman" w:hAnsi="Times New Roman" w:hint="default"/>
      </w:rPr>
    </w:lvl>
    <w:lvl w:ilvl="6" w:tplc="147E6DDA" w:tentative="1">
      <w:start w:val="1"/>
      <w:numFmt w:val="bullet"/>
      <w:lvlText w:val="•"/>
      <w:lvlJc w:val="left"/>
      <w:pPr>
        <w:tabs>
          <w:tab w:val="num" w:pos="4680"/>
        </w:tabs>
        <w:ind w:left="4680" w:hanging="360"/>
      </w:pPr>
      <w:rPr>
        <w:rFonts w:ascii="Times New Roman" w:hAnsi="Times New Roman" w:hint="default"/>
      </w:rPr>
    </w:lvl>
    <w:lvl w:ilvl="7" w:tplc="C546C3F2" w:tentative="1">
      <w:start w:val="1"/>
      <w:numFmt w:val="bullet"/>
      <w:lvlText w:val="•"/>
      <w:lvlJc w:val="left"/>
      <w:pPr>
        <w:tabs>
          <w:tab w:val="num" w:pos="5400"/>
        </w:tabs>
        <w:ind w:left="5400" w:hanging="360"/>
      </w:pPr>
      <w:rPr>
        <w:rFonts w:ascii="Times New Roman" w:hAnsi="Times New Roman" w:hint="default"/>
      </w:rPr>
    </w:lvl>
    <w:lvl w:ilvl="8" w:tplc="B07C17CA" w:tentative="1">
      <w:start w:val="1"/>
      <w:numFmt w:val="bullet"/>
      <w:lvlText w:val="•"/>
      <w:lvlJc w:val="left"/>
      <w:pPr>
        <w:tabs>
          <w:tab w:val="num" w:pos="6120"/>
        </w:tabs>
        <w:ind w:left="6120" w:hanging="360"/>
      </w:pPr>
      <w:rPr>
        <w:rFonts w:ascii="Times New Roman" w:hAnsi="Times New Roman" w:hint="default"/>
      </w:rPr>
    </w:lvl>
  </w:abstractNum>
  <w:abstractNum w:abstractNumId="4" w15:restartNumberingAfterBreak="0">
    <w:nsid w:val="1A4D2D9B"/>
    <w:multiLevelType w:val="hybridMultilevel"/>
    <w:tmpl w:val="B98CC95A"/>
    <w:lvl w:ilvl="0" w:tplc="29003DEC">
      <w:start w:val="1"/>
      <w:numFmt w:val="bullet"/>
      <w:lvlText w:val="•"/>
      <w:lvlJc w:val="left"/>
      <w:pPr>
        <w:tabs>
          <w:tab w:val="num" w:pos="720"/>
        </w:tabs>
        <w:ind w:left="720" w:hanging="360"/>
      </w:pPr>
      <w:rPr>
        <w:rFonts w:ascii="Times New Roman" w:hAnsi="Times New Roman" w:hint="default"/>
      </w:rPr>
    </w:lvl>
    <w:lvl w:ilvl="1" w:tplc="D27EDDBA" w:tentative="1">
      <w:start w:val="1"/>
      <w:numFmt w:val="bullet"/>
      <w:lvlText w:val="•"/>
      <w:lvlJc w:val="left"/>
      <w:pPr>
        <w:tabs>
          <w:tab w:val="num" w:pos="1440"/>
        </w:tabs>
        <w:ind w:left="1440" w:hanging="360"/>
      </w:pPr>
      <w:rPr>
        <w:rFonts w:ascii="Times New Roman" w:hAnsi="Times New Roman" w:hint="default"/>
      </w:rPr>
    </w:lvl>
    <w:lvl w:ilvl="2" w:tplc="BE009D1C" w:tentative="1">
      <w:start w:val="1"/>
      <w:numFmt w:val="bullet"/>
      <w:lvlText w:val="•"/>
      <w:lvlJc w:val="left"/>
      <w:pPr>
        <w:tabs>
          <w:tab w:val="num" w:pos="2160"/>
        </w:tabs>
        <w:ind w:left="2160" w:hanging="360"/>
      </w:pPr>
      <w:rPr>
        <w:rFonts w:ascii="Times New Roman" w:hAnsi="Times New Roman" w:hint="default"/>
      </w:rPr>
    </w:lvl>
    <w:lvl w:ilvl="3" w:tplc="E1609B92" w:tentative="1">
      <w:start w:val="1"/>
      <w:numFmt w:val="bullet"/>
      <w:lvlText w:val="•"/>
      <w:lvlJc w:val="left"/>
      <w:pPr>
        <w:tabs>
          <w:tab w:val="num" w:pos="2880"/>
        </w:tabs>
        <w:ind w:left="2880" w:hanging="360"/>
      </w:pPr>
      <w:rPr>
        <w:rFonts w:ascii="Times New Roman" w:hAnsi="Times New Roman" w:hint="default"/>
      </w:rPr>
    </w:lvl>
    <w:lvl w:ilvl="4" w:tplc="A888FBD0" w:tentative="1">
      <w:start w:val="1"/>
      <w:numFmt w:val="bullet"/>
      <w:lvlText w:val="•"/>
      <w:lvlJc w:val="left"/>
      <w:pPr>
        <w:tabs>
          <w:tab w:val="num" w:pos="3600"/>
        </w:tabs>
        <w:ind w:left="3600" w:hanging="360"/>
      </w:pPr>
      <w:rPr>
        <w:rFonts w:ascii="Times New Roman" w:hAnsi="Times New Roman" w:hint="default"/>
      </w:rPr>
    </w:lvl>
    <w:lvl w:ilvl="5" w:tplc="19146030" w:tentative="1">
      <w:start w:val="1"/>
      <w:numFmt w:val="bullet"/>
      <w:lvlText w:val="•"/>
      <w:lvlJc w:val="left"/>
      <w:pPr>
        <w:tabs>
          <w:tab w:val="num" w:pos="4320"/>
        </w:tabs>
        <w:ind w:left="4320" w:hanging="360"/>
      </w:pPr>
      <w:rPr>
        <w:rFonts w:ascii="Times New Roman" w:hAnsi="Times New Roman" w:hint="default"/>
      </w:rPr>
    </w:lvl>
    <w:lvl w:ilvl="6" w:tplc="95A2F642" w:tentative="1">
      <w:start w:val="1"/>
      <w:numFmt w:val="bullet"/>
      <w:lvlText w:val="•"/>
      <w:lvlJc w:val="left"/>
      <w:pPr>
        <w:tabs>
          <w:tab w:val="num" w:pos="5040"/>
        </w:tabs>
        <w:ind w:left="5040" w:hanging="360"/>
      </w:pPr>
      <w:rPr>
        <w:rFonts w:ascii="Times New Roman" w:hAnsi="Times New Roman" w:hint="default"/>
      </w:rPr>
    </w:lvl>
    <w:lvl w:ilvl="7" w:tplc="D44C064A" w:tentative="1">
      <w:start w:val="1"/>
      <w:numFmt w:val="bullet"/>
      <w:lvlText w:val="•"/>
      <w:lvlJc w:val="left"/>
      <w:pPr>
        <w:tabs>
          <w:tab w:val="num" w:pos="5760"/>
        </w:tabs>
        <w:ind w:left="5760" w:hanging="360"/>
      </w:pPr>
      <w:rPr>
        <w:rFonts w:ascii="Times New Roman" w:hAnsi="Times New Roman" w:hint="default"/>
      </w:rPr>
    </w:lvl>
    <w:lvl w:ilvl="8" w:tplc="C6AAFCC0"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D156045"/>
    <w:multiLevelType w:val="hybridMultilevel"/>
    <w:tmpl w:val="ED349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2B7E9A"/>
    <w:multiLevelType w:val="hybridMultilevel"/>
    <w:tmpl w:val="657A6056"/>
    <w:lvl w:ilvl="0" w:tplc="5D7E262A">
      <w:start w:val="1"/>
      <w:numFmt w:val="bullet"/>
      <w:lvlText w:val="•"/>
      <w:lvlJc w:val="left"/>
      <w:pPr>
        <w:tabs>
          <w:tab w:val="num" w:pos="360"/>
        </w:tabs>
        <w:ind w:left="360" w:hanging="360"/>
      </w:pPr>
      <w:rPr>
        <w:rFonts w:ascii="Times New Roman" w:hAnsi="Times New Roman" w:hint="default"/>
      </w:rPr>
    </w:lvl>
    <w:lvl w:ilvl="1" w:tplc="A73421B2">
      <w:start w:val="1339"/>
      <w:numFmt w:val="bullet"/>
      <w:lvlText w:val="•"/>
      <w:lvlJc w:val="left"/>
      <w:pPr>
        <w:tabs>
          <w:tab w:val="num" w:pos="1080"/>
        </w:tabs>
        <w:ind w:left="1080" w:hanging="360"/>
      </w:pPr>
      <w:rPr>
        <w:rFonts w:ascii="Times New Roman" w:hAnsi="Times New Roman" w:hint="default"/>
      </w:rPr>
    </w:lvl>
    <w:lvl w:ilvl="2" w:tplc="F2D6BEDE">
      <w:start w:val="1"/>
      <w:numFmt w:val="bullet"/>
      <w:lvlText w:val="•"/>
      <w:lvlJc w:val="left"/>
      <w:pPr>
        <w:tabs>
          <w:tab w:val="num" w:pos="1800"/>
        </w:tabs>
        <w:ind w:left="1800" w:hanging="360"/>
      </w:pPr>
      <w:rPr>
        <w:rFonts w:ascii="Times New Roman" w:hAnsi="Times New Roman" w:hint="default"/>
      </w:rPr>
    </w:lvl>
    <w:lvl w:ilvl="3" w:tplc="ECFADAFE">
      <w:start w:val="1"/>
      <w:numFmt w:val="bullet"/>
      <w:lvlText w:val="•"/>
      <w:lvlJc w:val="left"/>
      <w:pPr>
        <w:tabs>
          <w:tab w:val="num" w:pos="2520"/>
        </w:tabs>
        <w:ind w:left="2520" w:hanging="360"/>
      </w:pPr>
      <w:rPr>
        <w:rFonts w:ascii="Times New Roman" w:hAnsi="Times New Roman" w:hint="default"/>
      </w:rPr>
    </w:lvl>
    <w:lvl w:ilvl="4" w:tplc="F1DC078A">
      <w:start w:val="1"/>
      <w:numFmt w:val="bullet"/>
      <w:lvlText w:val="•"/>
      <w:lvlJc w:val="left"/>
      <w:pPr>
        <w:tabs>
          <w:tab w:val="num" w:pos="3240"/>
        </w:tabs>
        <w:ind w:left="3240" w:hanging="360"/>
      </w:pPr>
      <w:rPr>
        <w:rFonts w:ascii="Times New Roman" w:hAnsi="Times New Roman" w:hint="default"/>
      </w:rPr>
    </w:lvl>
    <w:lvl w:ilvl="5" w:tplc="7BDE7128" w:tentative="1">
      <w:start w:val="1"/>
      <w:numFmt w:val="bullet"/>
      <w:lvlText w:val="•"/>
      <w:lvlJc w:val="left"/>
      <w:pPr>
        <w:tabs>
          <w:tab w:val="num" w:pos="3960"/>
        </w:tabs>
        <w:ind w:left="3960" w:hanging="360"/>
      </w:pPr>
      <w:rPr>
        <w:rFonts w:ascii="Times New Roman" w:hAnsi="Times New Roman" w:hint="default"/>
      </w:rPr>
    </w:lvl>
    <w:lvl w:ilvl="6" w:tplc="6D84EF8A" w:tentative="1">
      <w:start w:val="1"/>
      <w:numFmt w:val="bullet"/>
      <w:lvlText w:val="•"/>
      <w:lvlJc w:val="left"/>
      <w:pPr>
        <w:tabs>
          <w:tab w:val="num" w:pos="4680"/>
        </w:tabs>
        <w:ind w:left="4680" w:hanging="360"/>
      </w:pPr>
      <w:rPr>
        <w:rFonts w:ascii="Times New Roman" w:hAnsi="Times New Roman" w:hint="default"/>
      </w:rPr>
    </w:lvl>
    <w:lvl w:ilvl="7" w:tplc="00A040A2" w:tentative="1">
      <w:start w:val="1"/>
      <w:numFmt w:val="bullet"/>
      <w:lvlText w:val="•"/>
      <w:lvlJc w:val="left"/>
      <w:pPr>
        <w:tabs>
          <w:tab w:val="num" w:pos="5400"/>
        </w:tabs>
        <w:ind w:left="5400" w:hanging="360"/>
      </w:pPr>
      <w:rPr>
        <w:rFonts w:ascii="Times New Roman" w:hAnsi="Times New Roman" w:hint="default"/>
      </w:rPr>
    </w:lvl>
    <w:lvl w:ilvl="8" w:tplc="1C647B40" w:tentative="1">
      <w:start w:val="1"/>
      <w:numFmt w:val="bullet"/>
      <w:lvlText w:val="•"/>
      <w:lvlJc w:val="left"/>
      <w:pPr>
        <w:tabs>
          <w:tab w:val="num" w:pos="6120"/>
        </w:tabs>
        <w:ind w:left="6120" w:hanging="360"/>
      </w:pPr>
      <w:rPr>
        <w:rFonts w:ascii="Times New Roman" w:hAnsi="Times New Roman" w:hint="default"/>
      </w:rPr>
    </w:lvl>
  </w:abstractNum>
  <w:abstractNum w:abstractNumId="7" w15:restartNumberingAfterBreak="0">
    <w:nsid w:val="226E216C"/>
    <w:multiLevelType w:val="hybridMultilevel"/>
    <w:tmpl w:val="CDCA5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670D1A"/>
    <w:multiLevelType w:val="hybridMultilevel"/>
    <w:tmpl w:val="8AAA1932"/>
    <w:lvl w:ilvl="0" w:tplc="08090001">
      <w:start w:val="1"/>
      <w:numFmt w:val="bullet"/>
      <w:lvlText w:val=""/>
      <w:lvlJc w:val="left"/>
      <w:pPr>
        <w:tabs>
          <w:tab w:val="num" w:pos="360"/>
        </w:tabs>
        <w:ind w:left="360" w:hanging="360"/>
      </w:pPr>
      <w:rPr>
        <w:rFonts w:ascii="Symbol" w:hAnsi="Symbol" w:hint="default"/>
      </w:rPr>
    </w:lvl>
    <w:lvl w:ilvl="1" w:tplc="8CD660E8" w:tentative="1">
      <w:start w:val="1"/>
      <w:numFmt w:val="bullet"/>
      <w:lvlText w:val="•"/>
      <w:lvlJc w:val="left"/>
      <w:pPr>
        <w:tabs>
          <w:tab w:val="num" w:pos="1080"/>
        </w:tabs>
        <w:ind w:left="1080" w:hanging="360"/>
      </w:pPr>
      <w:rPr>
        <w:rFonts w:ascii="Times New Roman" w:hAnsi="Times New Roman" w:hint="default"/>
      </w:rPr>
    </w:lvl>
    <w:lvl w:ilvl="2" w:tplc="3E8AC89E" w:tentative="1">
      <w:start w:val="1"/>
      <w:numFmt w:val="bullet"/>
      <w:lvlText w:val="•"/>
      <w:lvlJc w:val="left"/>
      <w:pPr>
        <w:tabs>
          <w:tab w:val="num" w:pos="1800"/>
        </w:tabs>
        <w:ind w:left="1800" w:hanging="360"/>
      </w:pPr>
      <w:rPr>
        <w:rFonts w:ascii="Times New Roman" w:hAnsi="Times New Roman" w:hint="default"/>
      </w:rPr>
    </w:lvl>
    <w:lvl w:ilvl="3" w:tplc="E03E2A0C" w:tentative="1">
      <w:start w:val="1"/>
      <w:numFmt w:val="bullet"/>
      <w:lvlText w:val="•"/>
      <w:lvlJc w:val="left"/>
      <w:pPr>
        <w:tabs>
          <w:tab w:val="num" w:pos="2520"/>
        </w:tabs>
        <w:ind w:left="2520" w:hanging="360"/>
      </w:pPr>
      <w:rPr>
        <w:rFonts w:ascii="Times New Roman" w:hAnsi="Times New Roman" w:hint="default"/>
      </w:rPr>
    </w:lvl>
    <w:lvl w:ilvl="4" w:tplc="7B4EF370" w:tentative="1">
      <w:start w:val="1"/>
      <w:numFmt w:val="bullet"/>
      <w:lvlText w:val="•"/>
      <w:lvlJc w:val="left"/>
      <w:pPr>
        <w:tabs>
          <w:tab w:val="num" w:pos="3240"/>
        </w:tabs>
        <w:ind w:left="3240" w:hanging="360"/>
      </w:pPr>
      <w:rPr>
        <w:rFonts w:ascii="Times New Roman" w:hAnsi="Times New Roman" w:hint="default"/>
      </w:rPr>
    </w:lvl>
    <w:lvl w:ilvl="5" w:tplc="A6883CA6" w:tentative="1">
      <w:start w:val="1"/>
      <w:numFmt w:val="bullet"/>
      <w:lvlText w:val="•"/>
      <w:lvlJc w:val="left"/>
      <w:pPr>
        <w:tabs>
          <w:tab w:val="num" w:pos="3960"/>
        </w:tabs>
        <w:ind w:left="3960" w:hanging="360"/>
      </w:pPr>
      <w:rPr>
        <w:rFonts w:ascii="Times New Roman" w:hAnsi="Times New Roman" w:hint="default"/>
      </w:rPr>
    </w:lvl>
    <w:lvl w:ilvl="6" w:tplc="147E6DDA" w:tentative="1">
      <w:start w:val="1"/>
      <w:numFmt w:val="bullet"/>
      <w:lvlText w:val="•"/>
      <w:lvlJc w:val="left"/>
      <w:pPr>
        <w:tabs>
          <w:tab w:val="num" w:pos="4680"/>
        </w:tabs>
        <w:ind w:left="4680" w:hanging="360"/>
      </w:pPr>
      <w:rPr>
        <w:rFonts w:ascii="Times New Roman" w:hAnsi="Times New Roman" w:hint="default"/>
      </w:rPr>
    </w:lvl>
    <w:lvl w:ilvl="7" w:tplc="C546C3F2" w:tentative="1">
      <w:start w:val="1"/>
      <w:numFmt w:val="bullet"/>
      <w:lvlText w:val="•"/>
      <w:lvlJc w:val="left"/>
      <w:pPr>
        <w:tabs>
          <w:tab w:val="num" w:pos="5400"/>
        </w:tabs>
        <w:ind w:left="5400" w:hanging="360"/>
      </w:pPr>
      <w:rPr>
        <w:rFonts w:ascii="Times New Roman" w:hAnsi="Times New Roman" w:hint="default"/>
      </w:rPr>
    </w:lvl>
    <w:lvl w:ilvl="8" w:tplc="B07C17CA" w:tentative="1">
      <w:start w:val="1"/>
      <w:numFmt w:val="bullet"/>
      <w:lvlText w:val="•"/>
      <w:lvlJc w:val="left"/>
      <w:pPr>
        <w:tabs>
          <w:tab w:val="num" w:pos="6120"/>
        </w:tabs>
        <w:ind w:left="6120" w:hanging="360"/>
      </w:pPr>
      <w:rPr>
        <w:rFonts w:ascii="Times New Roman" w:hAnsi="Times New Roman" w:hint="default"/>
      </w:rPr>
    </w:lvl>
  </w:abstractNum>
  <w:abstractNum w:abstractNumId="9" w15:restartNumberingAfterBreak="0">
    <w:nsid w:val="2A6D5287"/>
    <w:multiLevelType w:val="hybridMultilevel"/>
    <w:tmpl w:val="9216D2E0"/>
    <w:lvl w:ilvl="0" w:tplc="6100C422">
      <w:start w:val="1"/>
      <w:numFmt w:val="bullet"/>
      <w:lvlText w:val="•"/>
      <w:lvlJc w:val="left"/>
      <w:pPr>
        <w:tabs>
          <w:tab w:val="num" w:pos="360"/>
        </w:tabs>
        <w:ind w:left="360" w:hanging="360"/>
      </w:pPr>
      <w:rPr>
        <w:rFonts w:ascii="Times New Roman" w:hAnsi="Times New Roman" w:hint="default"/>
      </w:rPr>
    </w:lvl>
    <w:lvl w:ilvl="1" w:tplc="E3024034" w:tentative="1">
      <w:start w:val="1"/>
      <w:numFmt w:val="bullet"/>
      <w:lvlText w:val="•"/>
      <w:lvlJc w:val="left"/>
      <w:pPr>
        <w:tabs>
          <w:tab w:val="num" w:pos="1080"/>
        </w:tabs>
        <w:ind w:left="1080" w:hanging="360"/>
      </w:pPr>
      <w:rPr>
        <w:rFonts w:ascii="Times New Roman" w:hAnsi="Times New Roman" w:hint="default"/>
      </w:rPr>
    </w:lvl>
    <w:lvl w:ilvl="2" w:tplc="6D608646" w:tentative="1">
      <w:start w:val="1"/>
      <w:numFmt w:val="bullet"/>
      <w:lvlText w:val="•"/>
      <w:lvlJc w:val="left"/>
      <w:pPr>
        <w:tabs>
          <w:tab w:val="num" w:pos="1800"/>
        </w:tabs>
        <w:ind w:left="1800" w:hanging="360"/>
      </w:pPr>
      <w:rPr>
        <w:rFonts w:ascii="Times New Roman" w:hAnsi="Times New Roman" w:hint="default"/>
      </w:rPr>
    </w:lvl>
    <w:lvl w:ilvl="3" w:tplc="B4EC744C" w:tentative="1">
      <w:start w:val="1"/>
      <w:numFmt w:val="bullet"/>
      <w:lvlText w:val="•"/>
      <w:lvlJc w:val="left"/>
      <w:pPr>
        <w:tabs>
          <w:tab w:val="num" w:pos="2520"/>
        </w:tabs>
        <w:ind w:left="2520" w:hanging="360"/>
      </w:pPr>
      <w:rPr>
        <w:rFonts w:ascii="Times New Roman" w:hAnsi="Times New Roman" w:hint="default"/>
      </w:rPr>
    </w:lvl>
    <w:lvl w:ilvl="4" w:tplc="0D6C2708" w:tentative="1">
      <w:start w:val="1"/>
      <w:numFmt w:val="bullet"/>
      <w:lvlText w:val="•"/>
      <w:lvlJc w:val="left"/>
      <w:pPr>
        <w:tabs>
          <w:tab w:val="num" w:pos="3240"/>
        </w:tabs>
        <w:ind w:left="3240" w:hanging="360"/>
      </w:pPr>
      <w:rPr>
        <w:rFonts w:ascii="Times New Roman" w:hAnsi="Times New Roman" w:hint="default"/>
      </w:rPr>
    </w:lvl>
    <w:lvl w:ilvl="5" w:tplc="ADDC4A08" w:tentative="1">
      <w:start w:val="1"/>
      <w:numFmt w:val="bullet"/>
      <w:lvlText w:val="•"/>
      <w:lvlJc w:val="left"/>
      <w:pPr>
        <w:tabs>
          <w:tab w:val="num" w:pos="3960"/>
        </w:tabs>
        <w:ind w:left="3960" w:hanging="360"/>
      </w:pPr>
      <w:rPr>
        <w:rFonts w:ascii="Times New Roman" w:hAnsi="Times New Roman" w:hint="default"/>
      </w:rPr>
    </w:lvl>
    <w:lvl w:ilvl="6" w:tplc="8760F210" w:tentative="1">
      <w:start w:val="1"/>
      <w:numFmt w:val="bullet"/>
      <w:lvlText w:val="•"/>
      <w:lvlJc w:val="left"/>
      <w:pPr>
        <w:tabs>
          <w:tab w:val="num" w:pos="4680"/>
        </w:tabs>
        <w:ind w:left="4680" w:hanging="360"/>
      </w:pPr>
      <w:rPr>
        <w:rFonts w:ascii="Times New Roman" w:hAnsi="Times New Roman" w:hint="default"/>
      </w:rPr>
    </w:lvl>
    <w:lvl w:ilvl="7" w:tplc="131A2806" w:tentative="1">
      <w:start w:val="1"/>
      <w:numFmt w:val="bullet"/>
      <w:lvlText w:val="•"/>
      <w:lvlJc w:val="left"/>
      <w:pPr>
        <w:tabs>
          <w:tab w:val="num" w:pos="5400"/>
        </w:tabs>
        <w:ind w:left="5400" w:hanging="360"/>
      </w:pPr>
      <w:rPr>
        <w:rFonts w:ascii="Times New Roman" w:hAnsi="Times New Roman" w:hint="default"/>
      </w:rPr>
    </w:lvl>
    <w:lvl w:ilvl="8" w:tplc="F7562C2E" w:tentative="1">
      <w:start w:val="1"/>
      <w:numFmt w:val="bullet"/>
      <w:lvlText w:val="•"/>
      <w:lvlJc w:val="left"/>
      <w:pPr>
        <w:tabs>
          <w:tab w:val="num" w:pos="6120"/>
        </w:tabs>
        <w:ind w:left="6120" w:hanging="360"/>
      </w:pPr>
      <w:rPr>
        <w:rFonts w:ascii="Times New Roman" w:hAnsi="Times New Roman" w:hint="default"/>
      </w:rPr>
    </w:lvl>
  </w:abstractNum>
  <w:abstractNum w:abstractNumId="10" w15:restartNumberingAfterBreak="0">
    <w:nsid w:val="2BAA5B39"/>
    <w:multiLevelType w:val="hybridMultilevel"/>
    <w:tmpl w:val="17AEE96A"/>
    <w:lvl w:ilvl="0" w:tplc="3034C08E">
      <w:start w:val="1"/>
      <w:numFmt w:val="bullet"/>
      <w:lvlText w:val="•"/>
      <w:lvlJc w:val="left"/>
      <w:pPr>
        <w:tabs>
          <w:tab w:val="num" w:pos="360"/>
        </w:tabs>
        <w:ind w:left="36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12335E"/>
    <w:multiLevelType w:val="hybridMultilevel"/>
    <w:tmpl w:val="DB1C7A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6941870"/>
    <w:multiLevelType w:val="hybridMultilevel"/>
    <w:tmpl w:val="8716F6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7F40A5"/>
    <w:multiLevelType w:val="hybridMultilevel"/>
    <w:tmpl w:val="7682B5FE"/>
    <w:lvl w:ilvl="0" w:tplc="8390D3F8">
      <w:start w:val="1"/>
      <w:numFmt w:val="bullet"/>
      <w:lvlText w:val="•"/>
      <w:lvlJc w:val="left"/>
      <w:pPr>
        <w:tabs>
          <w:tab w:val="num" w:pos="720"/>
        </w:tabs>
        <w:ind w:left="720" w:hanging="360"/>
      </w:pPr>
      <w:rPr>
        <w:rFonts w:ascii="Times New Roman" w:hAnsi="Times New Roman" w:hint="default"/>
      </w:rPr>
    </w:lvl>
    <w:lvl w:ilvl="1" w:tplc="6FDA9CF2" w:tentative="1">
      <w:start w:val="1"/>
      <w:numFmt w:val="bullet"/>
      <w:lvlText w:val="•"/>
      <w:lvlJc w:val="left"/>
      <w:pPr>
        <w:tabs>
          <w:tab w:val="num" w:pos="1440"/>
        </w:tabs>
        <w:ind w:left="1440" w:hanging="360"/>
      </w:pPr>
      <w:rPr>
        <w:rFonts w:ascii="Times New Roman" w:hAnsi="Times New Roman" w:hint="default"/>
      </w:rPr>
    </w:lvl>
    <w:lvl w:ilvl="2" w:tplc="8BB29AC8" w:tentative="1">
      <w:start w:val="1"/>
      <w:numFmt w:val="bullet"/>
      <w:lvlText w:val="•"/>
      <w:lvlJc w:val="left"/>
      <w:pPr>
        <w:tabs>
          <w:tab w:val="num" w:pos="2160"/>
        </w:tabs>
        <w:ind w:left="2160" w:hanging="360"/>
      </w:pPr>
      <w:rPr>
        <w:rFonts w:ascii="Times New Roman" w:hAnsi="Times New Roman" w:hint="default"/>
      </w:rPr>
    </w:lvl>
    <w:lvl w:ilvl="3" w:tplc="5A62DB08" w:tentative="1">
      <w:start w:val="1"/>
      <w:numFmt w:val="bullet"/>
      <w:lvlText w:val="•"/>
      <w:lvlJc w:val="left"/>
      <w:pPr>
        <w:tabs>
          <w:tab w:val="num" w:pos="2880"/>
        </w:tabs>
        <w:ind w:left="2880" w:hanging="360"/>
      </w:pPr>
      <w:rPr>
        <w:rFonts w:ascii="Times New Roman" w:hAnsi="Times New Roman" w:hint="default"/>
      </w:rPr>
    </w:lvl>
    <w:lvl w:ilvl="4" w:tplc="50C03AF2" w:tentative="1">
      <w:start w:val="1"/>
      <w:numFmt w:val="bullet"/>
      <w:lvlText w:val="•"/>
      <w:lvlJc w:val="left"/>
      <w:pPr>
        <w:tabs>
          <w:tab w:val="num" w:pos="3600"/>
        </w:tabs>
        <w:ind w:left="3600" w:hanging="360"/>
      </w:pPr>
      <w:rPr>
        <w:rFonts w:ascii="Times New Roman" w:hAnsi="Times New Roman" w:hint="default"/>
      </w:rPr>
    </w:lvl>
    <w:lvl w:ilvl="5" w:tplc="C3786D9E" w:tentative="1">
      <w:start w:val="1"/>
      <w:numFmt w:val="bullet"/>
      <w:lvlText w:val="•"/>
      <w:lvlJc w:val="left"/>
      <w:pPr>
        <w:tabs>
          <w:tab w:val="num" w:pos="4320"/>
        </w:tabs>
        <w:ind w:left="4320" w:hanging="360"/>
      </w:pPr>
      <w:rPr>
        <w:rFonts w:ascii="Times New Roman" w:hAnsi="Times New Roman" w:hint="default"/>
      </w:rPr>
    </w:lvl>
    <w:lvl w:ilvl="6" w:tplc="D1181FBA" w:tentative="1">
      <w:start w:val="1"/>
      <w:numFmt w:val="bullet"/>
      <w:lvlText w:val="•"/>
      <w:lvlJc w:val="left"/>
      <w:pPr>
        <w:tabs>
          <w:tab w:val="num" w:pos="5040"/>
        </w:tabs>
        <w:ind w:left="5040" w:hanging="360"/>
      </w:pPr>
      <w:rPr>
        <w:rFonts w:ascii="Times New Roman" w:hAnsi="Times New Roman" w:hint="default"/>
      </w:rPr>
    </w:lvl>
    <w:lvl w:ilvl="7" w:tplc="9EB8692A" w:tentative="1">
      <w:start w:val="1"/>
      <w:numFmt w:val="bullet"/>
      <w:lvlText w:val="•"/>
      <w:lvlJc w:val="left"/>
      <w:pPr>
        <w:tabs>
          <w:tab w:val="num" w:pos="5760"/>
        </w:tabs>
        <w:ind w:left="5760" w:hanging="360"/>
      </w:pPr>
      <w:rPr>
        <w:rFonts w:ascii="Times New Roman" w:hAnsi="Times New Roman" w:hint="default"/>
      </w:rPr>
    </w:lvl>
    <w:lvl w:ilvl="8" w:tplc="1214EB48"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532B5FE4"/>
    <w:multiLevelType w:val="hybridMultilevel"/>
    <w:tmpl w:val="6E04E92C"/>
    <w:lvl w:ilvl="0" w:tplc="A4F6EA4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9B34C6"/>
    <w:multiLevelType w:val="hybridMultilevel"/>
    <w:tmpl w:val="7A50D2BA"/>
    <w:lvl w:ilvl="0" w:tplc="BAB67856">
      <w:start w:val="1"/>
      <w:numFmt w:val="bullet"/>
      <w:lvlText w:val="•"/>
      <w:lvlJc w:val="left"/>
      <w:pPr>
        <w:tabs>
          <w:tab w:val="num" w:pos="720"/>
        </w:tabs>
        <w:ind w:left="720" w:hanging="360"/>
      </w:pPr>
      <w:rPr>
        <w:rFonts w:ascii="Times New Roman" w:hAnsi="Times New Roman" w:hint="default"/>
      </w:rPr>
    </w:lvl>
    <w:lvl w:ilvl="1" w:tplc="172AF958" w:tentative="1">
      <w:start w:val="1"/>
      <w:numFmt w:val="bullet"/>
      <w:lvlText w:val="•"/>
      <w:lvlJc w:val="left"/>
      <w:pPr>
        <w:tabs>
          <w:tab w:val="num" w:pos="1440"/>
        </w:tabs>
        <w:ind w:left="1440" w:hanging="360"/>
      </w:pPr>
      <w:rPr>
        <w:rFonts w:ascii="Times New Roman" w:hAnsi="Times New Roman" w:hint="default"/>
      </w:rPr>
    </w:lvl>
    <w:lvl w:ilvl="2" w:tplc="6FCEA72C" w:tentative="1">
      <w:start w:val="1"/>
      <w:numFmt w:val="bullet"/>
      <w:lvlText w:val="•"/>
      <w:lvlJc w:val="left"/>
      <w:pPr>
        <w:tabs>
          <w:tab w:val="num" w:pos="2160"/>
        </w:tabs>
        <w:ind w:left="2160" w:hanging="360"/>
      </w:pPr>
      <w:rPr>
        <w:rFonts w:ascii="Times New Roman" w:hAnsi="Times New Roman" w:hint="default"/>
      </w:rPr>
    </w:lvl>
    <w:lvl w:ilvl="3" w:tplc="DE1ED858" w:tentative="1">
      <w:start w:val="1"/>
      <w:numFmt w:val="bullet"/>
      <w:lvlText w:val="•"/>
      <w:lvlJc w:val="left"/>
      <w:pPr>
        <w:tabs>
          <w:tab w:val="num" w:pos="2880"/>
        </w:tabs>
        <w:ind w:left="2880" w:hanging="360"/>
      </w:pPr>
      <w:rPr>
        <w:rFonts w:ascii="Times New Roman" w:hAnsi="Times New Roman" w:hint="default"/>
      </w:rPr>
    </w:lvl>
    <w:lvl w:ilvl="4" w:tplc="45622A1E" w:tentative="1">
      <w:start w:val="1"/>
      <w:numFmt w:val="bullet"/>
      <w:lvlText w:val="•"/>
      <w:lvlJc w:val="left"/>
      <w:pPr>
        <w:tabs>
          <w:tab w:val="num" w:pos="3600"/>
        </w:tabs>
        <w:ind w:left="3600" w:hanging="360"/>
      </w:pPr>
      <w:rPr>
        <w:rFonts w:ascii="Times New Roman" w:hAnsi="Times New Roman" w:hint="default"/>
      </w:rPr>
    </w:lvl>
    <w:lvl w:ilvl="5" w:tplc="2870D19E" w:tentative="1">
      <w:start w:val="1"/>
      <w:numFmt w:val="bullet"/>
      <w:lvlText w:val="•"/>
      <w:lvlJc w:val="left"/>
      <w:pPr>
        <w:tabs>
          <w:tab w:val="num" w:pos="4320"/>
        </w:tabs>
        <w:ind w:left="4320" w:hanging="360"/>
      </w:pPr>
      <w:rPr>
        <w:rFonts w:ascii="Times New Roman" w:hAnsi="Times New Roman" w:hint="default"/>
      </w:rPr>
    </w:lvl>
    <w:lvl w:ilvl="6" w:tplc="53625FF8" w:tentative="1">
      <w:start w:val="1"/>
      <w:numFmt w:val="bullet"/>
      <w:lvlText w:val="•"/>
      <w:lvlJc w:val="left"/>
      <w:pPr>
        <w:tabs>
          <w:tab w:val="num" w:pos="5040"/>
        </w:tabs>
        <w:ind w:left="5040" w:hanging="360"/>
      </w:pPr>
      <w:rPr>
        <w:rFonts w:ascii="Times New Roman" w:hAnsi="Times New Roman" w:hint="default"/>
      </w:rPr>
    </w:lvl>
    <w:lvl w:ilvl="7" w:tplc="1DE65420" w:tentative="1">
      <w:start w:val="1"/>
      <w:numFmt w:val="bullet"/>
      <w:lvlText w:val="•"/>
      <w:lvlJc w:val="left"/>
      <w:pPr>
        <w:tabs>
          <w:tab w:val="num" w:pos="5760"/>
        </w:tabs>
        <w:ind w:left="5760" w:hanging="360"/>
      </w:pPr>
      <w:rPr>
        <w:rFonts w:ascii="Times New Roman" w:hAnsi="Times New Roman" w:hint="default"/>
      </w:rPr>
    </w:lvl>
    <w:lvl w:ilvl="8" w:tplc="E17AB5BE"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6EC83AF6"/>
    <w:multiLevelType w:val="hybridMultilevel"/>
    <w:tmpl w:val="5520F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252B5A"/>
    <w:multiLevelType w:val="hybridMultilevel"/>
    <w:tmpl w:val="5B60DD92"/>
    <w:lvl w:ilvl="0" w:tplc="AD8EBA44">
      <w:start w:val="1"/>
      <w:numFmt w:val="bullet"/>
      <w:lvlText w:val="•"/>
      <w:lvlJc w:val="left"/>
      <w:pPr>
        <w:tabs>
          <w:tab w:val="num" w:pos="720"/>
        </w:tabs>
        <w:ind w:left="720" w:hanging="360"/>
      </w:pPr>
      <w:rPr>
        <w:rFonts w:ascii="Times New Roman" w:hAnsi="Times New Roman" w:hint="default"/>
      </w:rPr>
    </w:lvl>
    <w:lvl w:ilvl="1" w:tplc="48D45516" w:tentative="1">
      <w:start w:val="1"/>
      <w:numFmt w:val="bullet"/>
      <w:lvlText w:val="•"/>
      <w:lvlJc w:val="left"/>
      <w:pPr>
        <w:tabs>
          <w:tab w:val="num" w:pos="1440"/>
        </w:tabs>
        <w:ind w:left="1440" w:hanging="360"/>
      </w:pPr>
      <w:rPr>
        <w:rFonts w:ascii="Times New Roman" w:hAnsi="Times New Roman" w:hint="default"/>
      </w:rPr>
    </w:lvl>
    <w:lvl w:ilvl="2" w:tplc="928EE40E" w:tentative="1">
      <w:start w:val="1"/>
      <w:numFmt w:val="bullet"/>
      <w:lvlText w:val="•"/>
      <w:lvlJc w:val="left"/>
      <w:pPr>
        <w:tabs>
          <w:tab w:val="num" w:pos="2160"/>
        </w:tabs>
        <w:ind w:left="2160" w:hanging="360"/>
      </w:pPr>
      <w:rPr>
        <w:rFonts w:ascii="Times New Roman" w:hAnsi="Times New Roman" w:hint="default"/>
      </w:rPr>
    </w:lvl>
    <w:lvl w:ilvl="3" w:tplc="8BC8E2DC" w:tentative="1">
      <w:start w:val="1"/>
      <w:numFmt w:val="bullet"/>
      <w:lvlText w:val="•"/>
      <w:lvlJc w:val="left"/>
      <w:pPr>
        <w:tabs>
          <w:tab w:val="num" w:pos="2880"/>
        </w:tabs>
        <w:ind w:left="2880" w:hanging="360"/>
      </w:pPr>
      <w:rPr>
        <w:rFonts w:ascii="Times New Roman" w:hAnsi="Times New Roman" w:hint="default"/>
      </w:rPr>
    </w:lvl>
    <w:lvl w:ilvl="4" w:tplc="D1960B26" w:tentative="1">
      <w:start w:val="1"/>
      <w:numFmt w:val="bullet"/>
      <w:lvlText w:val="•"/>
      <w:lvlJc w:val="left"/>
      <w:pPr>
        <w:tabs>
          <w:tab w:val="num" w:pos="3600"/>
        </w:tabs>
        <w:ind w:left="3600" w:hanging="360"/>
      </w:pPr>
      <w:rPr>
        <w:rFonts w:ascii="Times New Roman" w:hAnsi="Times New Roman" w:hint="default"/>
      </w:rPr>
    </w:lvl>
    <w:lvl w:ilvl="5" w:tplc="2FAADD3A" w:tentative="1">
      <w:start w:val="1"/>
      <w:numFmt w:val="bullet"/>
      <w:lvlText w:val="•"/>
      <w:lvlJc w:val="left"/>
      <w:pPr>
        <w:tabs>
          <w:tab w:val="num" w:pos="4320"/>
        </w:tabs>
        <w:ind w:left="4320" w:hanging="360"/>
      </w:pPr>
      <w:rPr>
        <w:rFonts w:ascii="Times New Roman" w:hAnsi="Times New Roman" w:hint="default"/>
      </w:rPr>
    </w:lvl>
    <w:lvl w:ilvl="6" w:tplc="9F6EA512" w:tentative="1">
      <w:start w:val="1"/>
      <w:numFmt w:val="bullet"/>
      <w:lvlText w:val="•"/>
      <w:lvlJc w:val="left"/>
      <w:pPr>
        <w:tabs>
          <w:tab w:val="num" w:pos="5040"/>
        </w:tabs>
        <w:ind w:left="5040" w:hanging="360"/>
      </w:pPr>
      <w:rPr>
        <w:rFonts w:ascii="Times New Roman" w:hAnsi="Times New Roman" w:hint="default"/>
      </w:rPr>
    </w:lvl>
    <w:lvl w:ilvl="7" w:tplc="2702049C" w:tentative="1">
      <w:start w:val="1"/>
      <w:numFmt w:val="bullet"/>
      <w:lvlText w:val="•"/>
      <w:lvlJc w:val="left"/>
      <w:pPr>
        <w:tabs>
          <w:tab w:val="num" w:pos="5760"/>
        </w:tabs>
        <w:ind w:left="5760" w:hanging="360"/>
      </w:pPr>
      <w:rPr>
        <w:rFonts w:ascii="Times New Roman" w:hAnsi="Times New Roman" w:hint="default"/>
      </w:rPr>
    </w:lvl>
    <w:lvl w:ilvl="8" w:tplc="1E42520C"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750C1498"/>
    <w:multiLevelType w:val="hybridMultilevel"/>
    <w:tmpl w:val="40B012F2"/>
    <w:lvl w:ilvl="0" w:tplc="10C00C70">
      <w:start w:val="1"/>
      <w:numFmt w:val="bullet"/>
      <w:lvlText w:val="•"/>
      <w:lvlJc w:val="left"/>
      <w:pPr>
        <w:tabs>
          <w:tab w:val="num" w:pos="720"/>
        </w:tabs>
        <w:ind w:left="720" w:hanging="360"/>
      </w:pPr>
      <w:rPr>
        <w:rFonts w:ascii="Times New Roman" w:hAnsi="Times New Roman" w:hint="default"/>
      </w:rPr>
    </w:lvl>
    <w:lvl w:ilvl="1" w:tplc="70D8B2EA" w:tentative="1">
      <w:start w:val="1"/>
      <w:numFmt w:val="bullet"/>
      <w:lvlText w:val="•"/>
      <w:lvlJc w:val="left"/>
      <w:pPr>
        <w:tabs>
          <w:tab w:val="num" w:pos="1440"/>
        </w:tabs>
        <w:ind w:left="1440" w:hanging="360"/>
      </w:pPr>
      <w:rPr>
        <w:rFonts w:ascii="Times New Roman" w:hAnsi="Times New Roman" w:hint="default"/>
      </w:rPr>
    </w:lvl>
    <w:lvl w:ilvl="2" w:tplc="35D4879C" w:tentative="1">
      <w:start w:val="1"/>
      <w:numFmt w:val="bullet"/>
      <w:lvlText w:val="•"/>
      <w:lvlJc w:val="left"/>
      <w:pPr>
        <w:tabs>
          <w:tab w:val="num" w:pos="2160"/>
        </w:tabs>
        <w:ind w:left="2160" w:hanging="360"/>
      </w:pPr>
      <w:rPr>
        <w:rFonts w:ascii="Times New Roman" w:hAnsi="Times New Roman" w:hint="default"/>
      </w:rPr>
    </w:lvl>
    <w:lvl w:ilvl="3" w:tplc="F3128546" w:tentative="1">
      <w:start w:val="1"/>
      <w:numFmt w:val="bullet"/>
      <w:lvlText w:val="•"/>
      <w:lvlJc w:val="left"/>
      <w:pPr>
        <w:tabs>
          <w:tab w:val="num" w:pos="2880"/>
        </w:tabs>
        <w:ind w:left="2880" w:hanging="360"/>
      </w:pPr>
      <w:rPr>
        <w:rFonts w:ascii="Times New Roman" w:hAnsi="Times New Roman" w:hint="default"/>
      </w:rPr>
    </w:lvl>
    <w:lvl w:ilvl="4" w:tplc="3C7851AE" w:tentative="1">
      <w:start w:val="1"/>
      <w:numFmt w:val="bullet"/>
      <w:lvlText w:val="•"/>
      <w:lvlJc w:val="left"/>
      <w:pPr>
        <w:tabs>
          <w:tab w:val="num" w:pos="3600"/>
        </w:tabs>
        <w:ind w:left="3600" w:hanging="360"/>
      </w:pPr>
      <w:rPr>
        <w:rFonts w:ascii="Times New Roman" w:hAnsi="Times New Roman" w:hint="default"/>
      </w:rPr>
    </w:lvl>
    <w:lvl w:ilvl="5" w:tplc="0A7A3EB6" w:tentative="1">
      <w:start w:val="1"/>
      <w:numFmt w:val="bullet"/>
      <w:lvlText w:val="•"/>
      <w:lvlJc w:val="left"/>
      <w:pPr>
        <w:tabs>
          <w:tab w:val="num" w:pos="4320"/>
        </w:tabs>
        <w:ind w:left="4320" w:hanging="360"/>
      </w:pPr>
      <w:rPr>
        <w:rFonts w:ascii="Times New Roman" w:hAnsi="Times New Roman" w:hint="default"/>
      </w:rPr>
    </w:lvl>
    <w:lvl w:ilvl="6" w:tplc="518852BE" w:tentative="1">
      <w:start w:val="1"/>
      <w:numFmt w:val="bullet"/>
      <w:lvlText w:val="•"/>
      <w:lvlJc w:val="left"/>
      <w:pPr>
        <w:tabs>
          <w:tab w:val="num" w:pos="5040"/>
        </w:tabs>
        <w:ind w:left="5040" w:hanging="360"/>
      </w:pPr>
      <w:rPr>
        <w:rFonts w:ascii="Times New Roman" w:hAnsi="Times New Roman" w:hint="default"/>
      </w:rPr>
    </w:lvl>
    <w:lvl w:ilvl="7" w:tplc="A332455A" w:tentative="1">
      <w:start w:val="1"/>
      <w:numFmt w:val="bullet"/>
      <w:lvlText w:val="•"/>
      <w:lvlJc w:val="left"/>
      <w:pPr>
        <w:tabs>
          <w:tab w:val="num" w:pos="5760"/>
        </w:tabs>
        <w:ind w:left="5760" w:hanging="360"/>
      </w:pPr>
      <w:rPr>
        <w:rFonts w:ascii="Times New Roman" w:hAnsi="Times New Roman" w:hint="default"/>
      </w:rPr>
    </w:lvl>
    <w:lvl w:ilvl="8" w:tplc="0520D7CE"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76C411DB"/>
    <w:multiLevelType w:val="hybridMultilevel"/>
    <w:tmpl w:val="83281B42"/>
    <w:lvl w:ilvl="0" w:tplc="97CE3D18">
      <w:start w:val="1"/>
      <w:numFmt w:val="bullet"/>
      <w:lvlText w:val=""/>
      <w:lvlJc w:val="left"/>
      <w:pPr>
        <w:tabs>
          <w:tab w:val="num" w:pos="680"/>
        </w:tabs>
        <w:ind w:left="624" w:hanging="34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22753794">
    <w:abstractNumId w:val="18"/>
  </w:num>
  <w:num w:numId="2" w16cid:durableId="121462656">
    <w:abstractNumId w:val="15"/>
  </w:num>
  <w:num w:numId="3" w16cid:durableId="839933496">
    <w:abstractNumId w:val="13"/>
  </w:num>
  <w:num w:numId="4" w16cid:durableId="186994253">
    <w:abstractNumId w:val="4"/>
  </w:num>
  <w:num w:numId="5" w16cid:durableId="744842543">
    <w:abstractNumId w:val="17"/>
  </w:num>
  <w:num w:numId="6" w16cid:durableId="1675843418">
    <w:abstractNumId w:val="0"/>
  </w:num>
  <w:num w:numId="7" w16cid:durableId="898326776">
    <w:abstractNumId w:val="11"/>
  </w:num>
  <w:num w:numId="8" w16cid:durableId="998458445">
    <w:abstractNumId w:val="3"/>
  </w:num>
  <w:num w:numId="9" w16cid:durableId="521280944">
    <w:abstractNumId w:val="6"/>
  </w:num>
  <w:num w:numId="10" w16cid:durableId="634795892">
    <w:abstractNumId w:val="12"/>
  </w:num>
  <w:num w:numId="11" w16cid:durableId="1736589638">
    <w:abstractNumId w:val="8"/>
  </w:num>
  <w:num w:numId="12" w16cid:durableId="1614703259">
    <w:abstractNumId w:val="2"/>
  </w:num>
  <w:num w:numId="13" w16cid:durableId="1510868315">
    <w:abstractNumId w:val="10"/>
  </w:num>
  <w:num w:numId="14" w16cid:durableId="1980063391">
    <w:abstractNumId w:val="9"/>
  </w:num>
  <w:num w:numId="15" w16cid:durableId="735055367">
    <w:abstractNumId w:val="1"/>
  </w:num>
  <w:num w:numId="16" w16cid:durableId="108473304">
    <w:abstractNumId w:val="5"/>
  </w:num>
  <w:num w:numId="17" w16cid:durableId="2031299243">
    <w:abstractNumId w:val="7"/>
  </w:num>
  <w:num w:numId="18" w16cid:durableId="1121268098">
    <w:abstractNumId w:val="16"/>
  </w:num>
  <w:num w:numId="19" w16cid:durableId="1096243320">
    <w:abstractNumId w:val="19"/>
  </w:num>
  <w:num w:numId="20" w16cid:durableId="1669285005">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EDA"/>
    <w:rsid w:val="000023A1"/>
    <w:rsid w:val="000246D1"/>
    <w:rsid w:val="00025E24"/>
    <w:rsid w:val="00026512"/>
    <w:rsid w:val="0003321E"/>
    <w:rsid w:val="000403C5"/>
    <w:rsid w:val="00047D2E"/>
    <w:rsid w:val="00054B28"/>
    <w:rsid w:val="00056B71"/>
    <w:rsid w:val="00062D85"/>
    <w:rsid w:val="00064FAE"/>
    <w:rsid w:val="000737D0"/>
    <w:rsid w:val="00080414"/>
    <w:rsid w:val="00084CAF"/>
    <w:rsid w:val="00096EE9"/>
    <w:rsid w:val="000A4D53"/>
    <w:rsid w:val="000A610F"/>
    <w:rsid w:val="000B7B57"/>
    <w:rsid w:val="000C1520"/>
    <w:rsid w:val="000D1674"/>
    <w:rsid w:val="000D7ED2"/>
    <w:rsid w:val="00111A94"/>
    <w:rsid w:val="001214C7"/>
    <w:rsid w:val="001221FA"/>
    <w:rsid w:val="00122B0A"/>
    <w:rsid w:val="00126208"/>
    <w:rsid w:val="001347EF"/>
    <w:rsid w:val="00137626"/>
    <w:rsid w:val="001458DC"/>
    <w:rsid w:val="0014768E"/>
    <w:rsid w:val="00152BFD"/>
    <w:rsid w:val="00164526"/>
    <w:rsid w:val="0016763E"/>
    <w:rsid w:val="00172D2C"/>
    <w:rsid w:val="00175F17"/>
    <w:rsid w:val="00187D6C"/>
    <w:rsid w:val="00196C0A"/>
    <w:rsid w:val="001A3199"/>
    <w:rsid w:val="001B0BCA"/>
    <w:rsid w:val="001B0EDB"/>
    <w:rsid w:val="001B3631"/>
    <w:rsid w:val="001C348A"/>
    <w:rsid w:val="001E128A"/>
    <w:rsid w:val="001E2CF0"/>
    <w:rsid w:val="001E77F0"/>
    <w:rsid w:val="001F4D9C"/>
    <w:rsid w:val="002017E6"/>
    <w:rsid w:val="002057BE"/>
    <w:rsid w:val="0021009C"/>
    <w:rsid w:val="00210878"/>
    <w:rsid w:val="00212B52"/>
    <w:rsid w:val="002302A4"/>
    <w:rsid w:val="0023074E"/>
    <w:rsid w:val="002471E8"/>
    <w:rsid w:val="00256EA7"/>
    <w:rsid w:val="002615F3"/>
    <w:rsid w:val="00264039"/>
    <w:rsid w:val="002A195E"/>
    <w:rsid w:val="002A562B"/>
    <w:rsid w:val="002A6479"/>
    <w:rsid w:val="002B63AA"/>
    <w:rsid w:val="002D17DE"/>
    <w:rsid w:val="002E0CC4"/>
    <w:rsid w:val="002E4140"/>
    <w:rsid w:val="002E69E3"/>
    <w:rsid w:val="002F5BF6"/>
    <w:rsid w:val="003041BC"/>
    <w:rsid w:val="00305A1C"/>
    <w:rsid w:val="00326D8A"/>
    <w:rsid w:val="00330B9F"/>
    <w:rsid w:val="003344B8"/>
    <w:rsid w:val="00343D8F"/>
    <w:rsid w:val="0037411B"/>
    <w:rsid w:val="00382E3E"/>
    <w:rsid w:val="00385ABF"/>
    <w:rsid w:val="003C151D"/>
    <w:rsid w:val="003D305F"/>
    <w:rsid w:val="003D7E97"/>
    <w:rsid w:val="003E6D11"/>
    <w:rsid w:val="003F0E46"/>
    <w:rsid w:val="003F7C7B"/>
    <w:rsid w:val="004001F2"/>
    <w:rsid w:val="00413AFC"/>
    <w:rsid w:val="00416119"/>
    <w:rsid w:val="004162C8"/>
    <w:rsid w:val="0042014B"/>
    <w:rsid w:val="004244A4"/>
    <w:rsid w:val="00425DC6"/>
    <w:rsid w:val="004425E7"/>
    <w:rsid w:val="0044698D"/>
    <w:rsid w:val="004469D1"/>
    <w:rsid w:val="0045467A"/>
    <w:rsid w:val="00457055"/>
    <w:rsid w:val="0046582F"/>
    <w:rsid w:val="004715AC"/>
    <w:rsid w:val="004753CF"/>
    <w:rsid w:val="004931F5"/>
    <w:rsid w:val="004C3DC2"/>
    <w:rsid w:val="004D1E85"/>
    <w:rsid w:val="004F4610"/>
    <w:rsid w:val="00501476"/>
    <w:rsid w:val="0051017F"/>
    <w:rsid w:val="005113B0"/>
    <w:rsid w:val="00514964"/>
    <w:rsid w:val="00516B40"/>
    <w:rsid w:val="005234C2"/>
    <w:rsid w:val="005329E6"/>
    <w:rsid w:val="0054590B"/>
    <w:rsid w:val="00555C3B"/>
    <w:rsid w:val="00570DF2"/>
    <w:rsid w:val="005712D4"/>
    <w:rsid w:val="00573070"/>
    <w:rsid w:val="00581C77"/>
    <w:rsid w:val="00596F05"/>
    <w:rsid w:val="005B18B0"/>
    <w:rsid w:val="005B5109"/>
    <w:rsid w:val="005B5BCC"/>
    <w:rsid w:val="005B79B7"/>
    <w:rsid w:val="005C2A16"/>
    <w:rsid w:val="005C57EA"/>
    <w:rsid w:val="005C5B31"/>
    <w:rsid w:val="005C6960"/>
    <w:rsid w:val="005C6F3A"/>
    <w:rsid w:val="005E2515"/>
    <w:rsid w:val="005E2F02"/>
    <w:rsid w:val="005E45DF"/>
    <w:rsid w:val="005E6F8E"/>
    <w:rsid w:val="005F0885"/>
    <w:rsid w:val="005F57F4"/>
    <w:rsid w:val="005F5B29"/>
    <w:rsid w:val="005F7247"/>
    <w:rsid w:val="00623946"/>
    <w:rsid w:val="0063201C"/>
    <w:rsid w:val="006574B5"/>
    <w:rsid w:val="00674734"/>
    <w:rsid w:val="006843D9"/>
    <w:rsid w:val="00686878"/>
    <w:rsid w:val="0069071F"/>
    <w:rsid w:val="006954C1"/>
    <w:rsid w:val="006A1577"/>
    <w:rsid w:val="006A4FD0"/>
    <w:rsid w:val="006B17F2"/>
    <w:rsid w:val="006B2324"/>
    <w:rsid w:val="006B528C"/>
    <w:rsid w:val="006C13B6"/>
    <w:rsid w:val="006C4D75"/>
    <w:rsid w:val="006C611D"/>
    <w:rsid w:val="006C6F32"/>
    <w:rsid w:val="006E3F56"/>
    <w:rsid w:val="007032E2"/>
    <w:rsid w:val="00713862"/>
    <w:rsid w:val="00714741"/>
    <w:rsid w:val="00720A12"/>
    <w:rsid w:val="00723EE5"/>
    <w:rsid w:val="007267A4"/>
    <w:rsid w:val="00726A23"/>
    <w:rsid w:val="00733B21"/>
    <w:rsid w:val="00733C00"/>
    <w:rsid w:val="00733CBC"/>
    <w:rsid w:val="0073571F"/>
    <w:rsid w:val="0073728A"/>
    <w:rsid w:val="00747972"/>
    <w:rsid w:val="00757CB2"/>
    <w:rsid w:val="00765199"/>
    <w:rsid w:val="00772F15"/>
    <w:rsid w:val="00782AD9"/>
    <w:rsid w:val="007B3153"/>
    <w:rsid w:val="007C2EFF"/>
    <w:rsid w:val="007E3124"/>
    <w:rsid w:val="007E710B"/>
    <w:rsid w:val="00801C33"/>
    <w:rsid w:val="0081713A"/>
    <w:rsid w:val="00817625"/>
    <w:rsid w:val="00830826"/>
    <w:rsid w:val="00832631"/>
    <w:rsid w:val="00837CD8"/>
    <w:rsid w:val="00853E83"/>
    <w:rsid w:val="00873485"/>
    <w:rsid w:val="00875765"/>
    <w:rsid w:val="0087578E"/>
    <w:rsid w:val="008765CA"/>
    <w:rsid w:val="00887955"/>
    <w:rsid w:val="00890E63"/>
    <w:rsid w:val="0089715D"/>
    <w:rsid w:val="008A3017"/>
    <w:rsid w:val="008A30AF"/>
    <w:rsid w:val="008A619A"/>
    <w:rsid w:val="008B6B5F"/>
    <w:rsid w:val="008C03C7"/>
    <w:rsid w:val="008F5A49"/>
    <w:rsid w:val="00914DEE"/>
    <w:rsid w:val="00914FE9"/>
    <w:rsid w:val="00923BCC"/>
    <w:rsid w:val="00926FEA"/>
    <w:rsid w:val="009313D4"/>
    <w:rsid w:val="009354DF"/>
    <w:rsid w:val="0093713A"/>
    <w:rsid w:val="00962E74"/>
    <w:rsid w:val="009714F1"/>
    <w:rsid w:val="009916EF"/>
    <w:rsid w:val="009960E7"/>
    <w:rsid w:val="009A38E4"/>
    <w:rsid w:val="009A517F"/>
    <w:rsid w:val="009B21C7"/>
    <w:rsid w:val="009C1A72"/>
    <w:rsid w:val="009C4075"/>
    <w:rsid w:val="009C4886"/>
    <w:rsid w:val="009C6949"/>
    <w:rsid w:val="009D339D"/>
    <w:rsid w:val="009E0BD4"/>
    <w:rsid w:val="009F2A8E"/>
    <w:rsid w:val="00A016B8"/>
    <w:rsid w:val="00A01FAD"/>
    <w:rsid w:val="00A043DC"/>
    <w:rsid w:val="00A43E1E"/>
    <w:rsid w:val="00A4439B"/>
    <w:rsid w:val="00A46EB9"/>
    <w:rsid w:val="00A51FD8"/>
    <w:rsid w:val="00A85D66"/>
    <w:rsid w:val="00A871D3"/>
    <w:rsid w:val="00A90B34"/>
    <w:rsid w:val="00A94CEF"/>
    <w:rsid w:val="00A97A26"/>
    <w:rsid w:val="00AB1317"/>
    <w:rsid w:val="00AB1C6D"/>
    <w:rsid w:val="00AB7CB4"/>
    <w:rsid w:val="00AC08CE"/>
    <w:rsid w:val="00AC2983"/>
    <w:rsid w:val="00AC6B17"/>
    <w:rsid w:val="00AD357A"/>
    <w:rsid w:val="00AE66B9"/>
    <w:rsid w:val="00B056B8"/>
    <w:rsid w:val="00B05819"/>
    <w:rsid w:val="00B243AD"/>
    <w:rsid w:val="00B25200"/>
    <w:rsid w:val="00B2766C"/>
    <w:rsid w:val="00B303C3"/>
    <w:rsid w:val="00B41939"/>
    <w:rsid w:val="00B440F8"/>
    <w:rsid w:val="00B446D9"/>
    <w:rsid w:val="00B637C5"/>
    <w:rsid w:val="00B64CA9"/>
    <w:rsid w:val="00B67F59"/>
    <w:rsid w:val="00B94DEB"/>
    <w:rsid w:val="00B9645F"/>
    <w:rsid w:val="00BA2AAB"/>
    <w:rsid w:val="00BA3BA4"/>
    <w:rsid w:val="00BA3D6F"/>
    <w:rsid w:val="00BB440A"/>
    <w:rsid w:val="00BC69F7"/>
    <w:rsid w:val="00BD0937"/>
    <w:rsid w:val="00BD108A"/>
    <w:rsid w:val="00BD52FB"/>
    <w:rsid w:val="00BE4B44"/>
    <w:rsid w:val="00BE77FF"/>
    <w:rsid w:val="00C0225A"/>
    <w:rsid w:val="00C0389C"/>
    <w:rsid w:val="00C22AEF"/>
    <w:rsid w:val="00C31E51"/>
    <w:rsid w:val="00C53040"/>
    <w:rsid w:val="00C54507"/>
    <w:rsid w:val="00C55438"/>
    <w:rsid w:val="00C640F3"/>
    <w:rsid w:val="00C64EDA"/>
    <w:rsid w:val="00C64F64"/>
    <w:rsid w:val="00C66B1F"/>
    <w:rsid w:val="00C707C5"/>
    <w:rsid w:val="00C737B5"/>
    <w:rsid w:val="00C94512"/>
    <w:rsid w:val="00CB470D"/>
    <w:rsid w:val="00CB5CCD"/>
    <w:rsid w:val="00CC0613"/>
    <w:rsid w:val="00CE3AE9"/>
    <w:rsid w:val="00D05C69"/>
    <w:rsid w:val="00D339D4"/>
    <w:rsid w:val="00D379BF"/>
    <w:rsid w:val="00D51D77"/>
    <w:rsid w:val="00D55FF4"/>
    <w:rsid w:val="00D81152"/>
    <w:rsid w:val="00D82998"/>
    <w:rsid w:val="00D87148"/>
    <w:rsid w:val="00DB505A"/>
    <w:rsid w:val="00DC2065"/>
    <w:rsid w:val="00DC408D"/>
    <w:rsid w:val="00DC692C"/>
    <w:rsid w:val="00DE3EF0"/>
    <w:rsid w:val="00DF5D8A"/>
    <w:rsid w:val="00E019FC"/>
    <w:rsid w:val="00E12079"/>
    <w:rsid w:val="00E17475"/>
    <w:rsid w:val="00E200D4"/>
    <w:rsid w:val="00E20F0F"/>
    <w:rsid w:val="00E45A13"/>
    <w:rsid w:val="00E71FCD"/>
    <w:rsid w:val="00E757D6"/>
    <w:rsid w:val="00E9168C"/>
    <w:rsid w:val="00E9360A"/>
    <w:rsid w:val="00EA23B3"/>
    <w:rsid w:val="00ED4A58"/>
    <w:rsid w:val="00ED7EDE"/>
    <w:rsid w:val="00EE1611"/>
    <w:rsid w:val="00EE7BD6"/>
    <w:rsid w:val="00F0456E"/>
    <w:rsid w:val="00F154B1"/>
    <w:rsid w:val="00F37EE9"/>
    <w:rsid w:val="00F44B53"/>
    <w:rsid w:val="00F466E8"/>
    <w:rsid w:val="00F46A43"/>
    <w:rsid w:val="00F5050D"/>
    <w:rsid w:val="00F5075F"/>
    <w:rsid w:val="00F6554E"/>
    <w:rsid w:val="00F70DA3"/>
    <w:rsid w:val="00F712BE"/>
    <w:rsid w:val="00F74DED"/>
    <w:rsid w:val="00F76B43"/>
    <w:rsid w:val="00F8445B"/>
    <w:rsid w:val="00F86046"/>
    <w:rsid w:val="00FA34E0"/>
    <w:rsid w:val="00FB02D9"/>
    <w:rsid w:val="00FB12A5"/>
    <w:rsid w:val="00FB38FA"/>
    <w:rsid w:val="00FB39E3"/>
    <w:rsid w:val="00FB438A"/>
    <w:rsid w:val="00FB6982"/>
    <w:rsid w:val="00FC3BB3"/>
    <w:rsid w:val="00FD019B"/>
    <w:rsid w:val="00FD4871"/>
    <w:rsid w:val="00FD54F0"/>
    <w:rsid w:val="00FE437B"/>
    <w:rsid w:val="00FE5474"/>
    <w:rsid w:val="00FF0BB1"/>
    <w:rsid w:val="00FF3034"/>
    <w:rsid w:val="00FF4185"/>
    <w:rsid w:val="00FF6A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B55413"/>
  <w15:docId w15:val="{AEB9D3EF-AC49-413B-B655-EA997285C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39D4"/>
    <w:rPr>
      <w:rFonts w:ascii="Tahoma" w:hAnsi="Tahom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032E2"/>
    <w:rPr>
      <w:rFonts w:ascii="Verdana" w:hAnsi="Verdana" w:hint="default"/>
      <w:strike w:val="0"/>
      <w:dstrike w:val="0"/>
      <w:color w:val="002992"/>
      <w:sz w:val="17"/>
      <w:szCs w:val="17"/>
      <w:u w:val="single"/>
      <w:effect w:val="none"/>
    </w:rPr>
  </w:style>
  <w:style w:type="paragraph" w:styleId="NormalWeb">
    <w:name w:val="Normal (Web)"/>
    <w:basedOn w:val="Normal"/>
    <w:uiPriority w:val="99"/>
    <w:rsid w:val="007032E2"/>
    <w:pPr>
      <w:spacing w:after="90"/>
    </w:pPr>
  </w:style>
  <w:style w:type="character" w:styleId="Strong">
    <w:name w:val="Strong"/>
    <w:basedOn w:val="DefaultParagraphFont"/>
    <w:qFormat/>
    <w:rsid w:val="007032E2"/>
    <w:rPr>
      <w:b/>
      <w:bCs/>
    </w:rPr>
  </w:style>
  <w:style w:type="table" w:styleId="TableGrid">
    <w:name w:val="Table Grid"/>
    <w:basedOn w:val="TableNormal"/>
    <w:rsid w:val="00FE43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51FD8"/>
    <w:pPr>
      <w:tabs>
        <w:tab w:val="center" w:pos="4153"/>
        <w:tab w:val="right" w:pos="8306"/>
      </w:tabs>
    </w:pPr>
  </w:style>
  <w:style w:type="paragraph" w:styleId="Footer">
    <w:name w:val="footer"/>
    <w:basedOn w:val="Normal"/>
    <w:rsid w:val="00A51FD8"/>
    <w:pPr>
      <w:tabs>
        <w:tab w:val="center" w:pos="4153"/>
        <w:tab w:val="right" w:pos="8306"/>
      </w:tabs>
    </w:pPr>
  </w:style>
  <w:style w:type="character" w:customStyle="1" w:styleId="titles">
    <w:name w:val="titles"/>
    <w:basedOn w:val="DefaultParagraphFont"/>
    <w:rsid w:val="00E45A13"/>
  </w:style>
  <w:style w:type="character" w:customStyle="1" w:styleId="bodytxt">
    <w:name w:val="bodytxt"/>
    <w:basedOn w:val="DefaultParagraphFont"/>
    <w:rsid w:val="00E45A13"/>
  </w:style>
  <w:style w:type="character" w:customStyle="1" w:styleId="greytxt">
    <w:name w:val="greytxt"/>
    <w:basedOn w:val="DefaultParagraphFont"/>
    <w:rsid w:val="00E45A13"/>
  </w:style>
  <w:style w:type="character" w:customStyle="1" w:styleId="greytxt2">
    <w:name w:val="greytxt2"/>
    <w:basedOn w:val="DefaultParagraphFont"/>
    <w:rsid w:val="00E45A13"/>
  </w:style>
  <w:style w:type="character" w:styleId="Emphasis">
    <w:name w:val="Emphasis"/>
    <w:basedOn w:val="DefaultParagraphFont"/>
    <w:qFormat/>
    <w:rsid w:val="00054B28"/>
    <w:rPr>
      <w:i/>
      <w:iCs/>
    </w:rPr>
  </w:style>
  <w:style w:type="character" w:styleId="PageNumber">
    <w:name w:val="page number"/>
    <w:basedOn w:val="DefaultParagraphFont"/>
    <w:rsid w:val="00054B28"/>
  </w:style>
  <w:style w:type="paragraph" w:styleId="BalloonText">
    <w:name w:val="Balloon Text"/>
    <w:basedOn w:val="Normal"/>
    <w:link w:val="BalloonTextChar"/>
    <w:rsid w:val="00F712BE"/>
    <w:rPr>
      <w:rFonts w:cs="Tahoma"/>
      <w:sz w:val="16"/>
      <w:szCs w:val="16"/>
    </w:rPr>
  </w:style>
  <w:style w:type="character" w:customStyle="1" w:styleId="BalloonTextChar">
    <w:name w:val="Balloon Text Char"/>
    <w:basedOn w:val="DefaultParagraphFont"/>
    <w:link w:val="BalloonText"/>
    <w:rsid w:val="00F712BE"/>
    <w:rPr>
      <w:rFonts w:ascii="Tahoma" w:hAnsi="Tahoma" w:cs="Tahoma"/>
      <w:sz w:val="16"/>
      <w:szCs w:val="16"/>
    </w:rPr>
  </w:style>
  <w:style w:type="paragraph" w:styleId="ListParagraph">
    <w:name w:val="List Paragraph"/>
    <w:basedOn w:val="Normal"/>
    <w:uiPriority w:val="72"/>
    <w:qFormat/>
    <w:rsid w:val="001E77F0"/>
    <w:pPr>
      <w:ind w:left="720"/>
      <w:contextualSpacing/>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20471">
      <w:bodyDiv w:val="1"/>
      <w:marLeft w:val="0"/>
      <w:marRight w:val="0"/>
      <w:marTop w:val="0"/>
      <w:marBottom w:val="0"/>
      <w:divBdr>
        <w:top w:val="none" w:sz="0" w:space="0" w:color="auto"/>
        <w:left w:val="none" w:sz="0" w:space="0" w:color="auto"/>
        <w:bottom w:val="none" w:sz="0" w:space="0" w:color="auto"/>
        <w:right w:val="none" w:sz="0" w:space="0" w:color="auto"/>
      </w:divBdr>
    </w:div>
    <w:div w:id="206187266">
      <w:bodyDiv w:val="1"/>
      <w:marLeft w:val="0"/>
      <w:marRight w:val="0"/>
      <w:marTop w:val="0"/>
      <w:marBottom w:val="0"/>
      <w:divBdr>
        <w:top w:val="none" w:sz="0" w:space="0" w:color="auto"/>
        <w:left w:val="none" w:sz="0" w:space="0" w:color="auto"/>
        <w:bottom w:val="none" w:sz="0" w:space="0" w:color="auto"/>
        <w:right w:val="none" w:sz="0" w:space="0" w:color="auto"/>
      </w:divBdr>
    </w:div>
    <w:div w:id="291594050">
      <w:bodyDiv w:val="1"/>
      <w:marLeft w:val="0"/>
      <w:marRight w:val="0"/>
      <w:marTop w:val="0"/>
      <w:marBottom w:val="0"/>
      <w:divBdr>
        <w:top w:val="none" w:sz="0" w:space="0" w:color="auto"/>
        <w:left w:val="none" w:sz="0" w:space="0" w:color="auto"/>
        <w:bottom w:val="none" w:sz="0" w:space="0" w:color="auto"/>
        <w:right w:val="none" w:sz="0" w:space="0" w:color="auto"/>
      </w:divBdr>
    </w:div>
    <w:div w:id="487748482">
      <w:bodyDiv w:val="1"/>
      <w:marLeft w:val="0"/>
      <w:marRight w:val="0"/>
      <w:marTop w:val="0"/>
      <w:marBottom w:val="0"/>
      <w:divBdr>
        <w:top w:val="none" w:sz="0" w:space="0" w:color="auto"/>
        <w:left w:val="none" w:sz="0" w:space="0" w:color="auto"/>
        <w:bottom w:val="none" w:sz="0" w:space="0" w:color="auto"/>
        <w:right w:val="none" w:sz="0" w:space="0" w:color="auto"/>
      </w:divBdr>
      <w:divsChild>
        <w:div w:id="14503967">
          <w:marLeft w:val="0"/>
          <w:marRight w:val="0"/>
          <w:marTop w:val="0"/>
          <w:marBottom w:val="0"/>
          <w:divBdr>
            <w:top w:val="none" w:sz="0" w:space="0" w:color="auto"/>
            <w:left w:val="none" w:sz="0" w:space="0" w:color="auto"/>
            <w:bottom w:val="none" w:sz="0" w:space="0" w:color="auto"/>
            <w:right w:val="none" w:sz="0" w:space="0" w:color="auto"/>
          </w:divBdr>
        </w:div>
        <w:div w:id="18119739">
          <w:marLeft w:val="0"/>
          <w:marRight w:val="0"/>
          <w:marTop w:val="0"/>
          <w:marBottom w:val="0"/>
          <w:divBdr>
            <w:top w:val="none" w:sz="0" w:space="0" w:color="auto"/>
            <w:left w:val="none" w:sz="0" w:space="0" w:color="auto"/>
            <w:bottom w:val="none" w:sz="0" w:space="0" w:color="auto"/>
            <w:right w:val="none" w:sz="0" w:space="0" w:color="auto"/>
          </w:divBdr>
        </w:div>
        <w:div w:id="63064577">
          <w:marLeft w:val="0"/>
          <w:marRight w:val="0"/>
          <w:marTop w:val="0"/>
          <w:marBottom w:val="0"/>
          <w:divBdr>
            <w:top w:val="none" w:sz="0" w:space="0" w:color="auto"/>
            <w:left w:val="none" w:sz="0" w:space="0" w:color="auto"/>
            <w:bottom w:val="none" w:sz="0" w:space="0" w:color="auto"/>
            <w:right w:val="none" w:sz="0" w:space="0" w:color="auto"/>
          </w:divBdr>
        </w:div>
        <w:div w:id="173765007">
          <w:marLeft w:val="0"/>
          <w:marRight w:val="0"/>
          <w:marTop w:val="0"/>
          <w:marBottom w:val="0"/>
          <w:divBdr>
            <w:top w:val="none" w:sz="0" w:space="0" w:color="auto"/>
            <w:left w:val="none" w:sz="0" w:space="0" w:color="auto"/>
            <w:bottom w:val="none" w:sz="0" w:space="0" w:color="auto"/>
            <w:right w:val="none" w:sz="0" w:space="0" w:color="auto"/>
          </w:divBdr>
        </w:div>
        <w:div w:id="198277860">
          <w:marLeft w:val="0"/>
          <w:marRight w:val="0"/>
          <w:marTop w:val="0"/>
          <w:marBottom w:val="0"/>
          <w:divBdr>
            <w:top w:val="none" w:sz="0" w:space="0" w:color="auto"/>
            <w:left w:val="none" w:sz="0" w:space="0" w:color="auto"/>
            <w:bottom w:val="none" w:sz="0" w:space="0" w:color="auto"/>
            <w:right w:val="none" w:sz="0" w:space="0" w:color="auto"/>
          </w:divBdr>
        </w:div>
        <w:div w:id="231425146">
          <w:marLeft w:val="0"/>
          <w:marRight w:val="0"/>
          <w:marTop w:val="0"/>
          <w:marBottom w:val="0"/>
          <w:divBdr>
            <w:top w:val="none" w:sz="0" w:space="0" w:color="auto"/>
            <w:left w:val="none" w:sz="0" w:space="0" w:color="auto"/>
            <w:bottom w:val="none" w:sz="0" w:space="0" w:color="auto"/>
            <w:right w:val="none" w:sz="0" w:space="0" w:color="auto"/>
          </w:divBdr>
        </w:div>
        <w:div w:id="553541022">
          <w:marLeft w:val="0"/>
          <w:marRight w:val="0"/>
          <w:marTop w:val="0"/>
          <w:marBottom w:val="0"/>
          <w:divBdr>
            <w:top w:val="none" w:sz="0" w:space="0" w:color="auto"/>
            <w:left w:val="none" w:sz="0" w:space="0" w:color="auto"/>
            <w:bottom w:val="none" w:sz="0" w:space="0" w:color="auto"/>
            <w:right w:val="none" w:sz="0" w:space="0" w:color="auto"/>
          </w:divBdr>
        </w:div>
        <w:div w:id="583536904">
          <w:marLeft w:val="0"/>
          <w:marRight w:val="0"/>
          <w:marTop w:val="0"/>
          <w:marBottom w:val="0"/>
          <w:divBdr>
            <w:top w:val="none" w:sz="0" w:space="0" w:color="auto"/>
            <w:left w:val="none" w:sz="0" w:space="0" w:color="auto"/>
            <w:bottom w:val="none" w:sz="0" w:space="0" w:color="auto"/>
            <w:right w:val="none" w:sz="0" w:space="0" w:color="auto"/>
          </w:divBdr>
        </w:div>
        <w:div w:id="621112806">
          <w:marLeft w:val="0"/>
          <w:marRight w:val="0"/>
          <w:marTop w:val="0"/>
          <w:marBottom w:val="0"/>
          <w:divBdr>
            <w:top w:val="none" w:sz="0" w:space="0" w:color="auto"/>
            <w:left w:val="none" w:sz="0" w:space="0" w:color="auto"/>
            <w:bottom w:val="none" w:sz="0" w:space="0" w:color="auto"/>
            <w:right w:val="none" w:sz="0" w:space="0" w:color="auto"/>
          </w:divBdr>
        </w:div>
        <w:div w:id="647368969">
          <w:marLeft w:val="0"/>
          <w:marRight w:val="0"/>
          <w:marTop w:val="0"/>
          <w:marBottom w:val="0"/>
          <w:divBdr>
            <w:top w:val="none" w:sz="0" w:space="0" w:color="auto"/>
            <w:left w:val="none" w:sz="0" w:space="0" w:color="auto"/>
            <w:bottom w:val="none" w:sz="0" w:space="0" w:color="auto"/>
            <w:right w:val="none" w:sz="0" w:space="0" w:color="auto"/>
          </w:divBdr>
        </w:div>
        <w:div w:id="842741325">
          <w:marLeft w:val="0"/>
          <w:marRight w:val="0"/>
          <w:marTop w:val="0"/>
          <w:marBottom w:val="0"/>
          <w:divBdr>
            <w:top w:val="none" w:sz="0" w:space="0" w:color="auto"/>
            <w:left w:val="none" w:sz="0" w:space="0" w:color="auto"/>
            <w:bottom w:val="none" w:sz="0" w:space="0" w:color="auto"/>
            <w:right w:val="none" w:sz="0" w:space="0" w:color="auto"/>
          </w:divBdr>
        </w:div>
        <w:div w:id="930237330">
          <w:marLeft w:val="0"/>
          <w:marRight w:val="0"/>
          <w:marTop w:val="0"/>
          <w:marBottom w:val="0"/>
          <w:divBdr>
            <w:top w:val="none" w:sz="0" w:space="0" w:color="auto"/>
            <w:left w:val="none" w:sz="0" w:space="0" w:color="auto"/>
            <w:bottom w:val="none" w:sz="0" w:space="0" w:color="auto"/>
            <w:right w:val="none" w:sz="0" w:space="0" w:color="auto"/>
          </w:divBdr>
        </w:div>
        <w:div w:id="993334562">
          <w:marLeft w:val="0"/>
          <w:marRight w:val="0"/>
          <w:marTop w:val="0"/>
          <w:marBottom w:val="0"/>
          <w:divBdr>
            <w:top w:val="none" w:sz="0" w:space="0" w:color="auto"/>
            <w:left w:val="none" w:sz="0" w:space="0" w:color="auto"/>
            <w:bottom w:val="none" w:sz="0" w:space="0" w:color="auto"/>
            <w:right w:val="none" w:sz="0" w:space="0" w:color="auto"/>
          </w:divBdr>
        </w:div>
        <w:div w:id="1024941645">
          <w:marLeft w:val="0"/>
          <w:marRight w:val="0"/>
          <w:marTop w:val="0"/>
          <w:marBottom w:val="0"/>
          <w:divBdr>
            <w:top w:val="none" w:sz="0" w:space="0" w:color="auto"/>
            <w:left w:val="none" w:sz="0" w:space="0" w:color="auto"/>
            <w:bottom w:val="none" w:sz="0" w:space="0" w:color="auto"/>
            <w:right w:val="none" w:sz="0" w:space="0" w:color="auto"/>
          </w:divBdr>
        </w:div>
        <w:div w:id="1129015328">
          <w:marLeft w:val="0"/>
          <w:marRight w:val="0"/>
          <w:marTop w:val="0"/>
          <w:marBottom w:val="0"/>
          <w:divBdr>
            <w:top w:val="none" w:sz="0" w:space="0" w:color="auto"/>
            <w:left w:val="none" w:sz="0" w:space="0" w:color="auto"/>
            <w:bottom w:val="none" w:sz="0" w:space="0" w:color="auto"/>
            <w:right w:val="none" w:sz="0" w:space="0" w:color="auto"/>
          </w:divBdr>
        </w:div>
        <w:div w:id="1167869355">
          <w:marLeft w:val="0"/>
          <w:marRight w:val="0"/>
          <w:marTop w:val="0"/>
          <w:marBottom w:val="0"/>
          <w:divBdr>
            <w:top w:val="none" w:sz="0" w:space="0" w:color="auto"/>
            <w:left w:val="none" w:sz="0" w:space="0" w:color="auto"/>
            <w:bottom w:val="none" w:sz="0" w:space="0" w:color="auto"/>
            <w:right w:val="none" w:sz="0" w:space="0" w:color="auto"/>
          </w:divBdr>
        </w:div>
        <w:div w:id="1192186770">
          <w:marLeft w:val="0"/>
          <w:marRight w:val="0"/>
          <w:marTop w:val="0"/>
          <w:marBottom w:val="0"/>
          <w:divBdr>
            <w:top w:val="none" w:sz="0" w:space="0" w:color="auto"/>
            <w:left w:val="none" w:sz="0" w:space="0" w:color="auto"/>
            <w:bottom w:val="none" w:sz="0" w:space="0" w:color="auto"/>
            <w:right w:val="none" w:sz="0" w:space="0" w:color="auto"/>
          </w:divBdr>
        </w:div>
        <w:div w:id="1206717545">
          <w:marLeft w:val="0"/>
          <w:marRight w:val="0"/>
          <w:marTop w:val="0"/>
          <w:marBottom w:val="0"/>
          <w:divBdr>
            <w:top w:val="none" w:sz="0" w:space="0" w:color="auto"/>
            <w:left w:val="none" w:sz="0" w:space="0" w:color="auto"/>
            <w:bottom w:val="none" w:sz="0" w:space="0" w:color="auto"/>
            <w:right w:val="none" w:sz="0" w:space="0" w:color="auto"/>
          </w:divBdr>
        </w:div>
        <w:div w:id="1235817058">
          <w:marLeft w:val="0"/>
          <w:marRight w:val="0"/>
          <w:marTop w:val="0"/>
          <w:marBottom w:val="0"/>
          <w:divBdr>
            <w:top w:val="none" w:sz="0" w:space="0" w:color="auto"/>
            <w:left w:val="none" w:sz="0" w:space="0" w:color="auto"/>
            <w:bottom w:val="none" w:sz="0" w:space="0" w:color="auto"/>
            <w:right w:val="none" w:sz="0" w:space="0" w:color="auto"/>
          </w:divBdr>
        </w:div>
        <w:div w:id="1256087996">
          <w:marLeft w:val="0"/>
          <w:marRight w:val="0"/>
          <w:marTop w:val="0"/>
          <w:marBottom w:val="0"/>
          <w:divBdr>
            <w:top w:val="none" w:sz="0" w:space="0" w:color="auto"/>
            <w:left w:val="none" w:sz="0" w:space="0" w:color="auto"/>
            <w:bottom w:val="none" w:sz="0" w:space="0" w:color="auto"/>
            <w:right w:val="none" w:sz="0" w:space="0" w:color="auto"/>
          </w:divBdr>
        </w:div>
        <w:div w:id="1359086005">
          <w:marLeft w:val="0"/>
          <w:marRight w:val="0"/>
          <w:marTop w:val="0"/>
          <w:marBottom w:val="0"/>
          <w:divBdr>
            <w:top w:val="none" w:sz="0" w:space="0" w:color="auto"/>
            <w:left w:val="none" w:sz="0" w:space="0" w:color="auto"/>
            <w:bottom w:val="none" w:sz="0" w:space="0" w:color="auto"/>
            <w:right w:val="none" w:sz="0" w:space="0" w:color="auto"/>
          </w:divBdr>
        </w:div>
        <w:div w:id="1395086609">
          <w:marLeft w:val="0"/>
          <w:marRight w:val="0"/>
          <w:marTop w:val="0"/>
          <w:marBottom w:val="0"/>
          <w:divBdr>
            <w:top w:val="none" w:sz="0" w:space="0" w:color="auto"/>
            <w:left w:val="none" w:sz="0" w:space="0" w:color="auto"/>
            <w:bottom w:val="none" w:sz="0" w:space="0" w:color="auto"/>
            <w:right w:val="none" w:sz="0" w:space="0" w:color="auto"/>
          </w:divBdr>
        </w:div>
        <w:div w:id="1467510050">
          <w:marLeft w:val="0"/>
          <w:marRight w:val="0"/>
          <w:marTop w:val="0"/>
          <w:marBottom w:val="0"/>
          <w:divBdr>
            <w:top w:val="none" w:sz="0" w:space="0" w:color="auto"/>
            <w:left w:val="none" w:sz="0" w:space="0" w:color="auto"/>
            <w:bottom w:val="none" w:sz="0" w:space="0" w:color="auto"/>
            <w:right w:val="none" w:sz="0" w:space="0" w:color="auto"/>
          </w:divBdr>
        </w:div>
        <w:div w:id="1501240145">
          <w:marLeft w:val="0"/>
          <w:marRight w:val="0"/>
          <w:marTop w:val="0"/>
          <w:marBottom w:val="0"/>
          <w:divBdr>
            <w:top w:val="none" w:sz="0" w:space="0" w:color="auto"/>
            <w:left w:val="none" w:sz="0" w:space="0" w:color="auto"/>
            <w:bottom w:val="none" w:sz="0" w:space="0" w:color="auto"/>
            <w:right w:val="none" w:sz="0" w:space="0" w:color="auto"/>
          </w:divBdr>
        </w:div>
        <w:div w:id="1736077440">
          <w:marLeft w:val="0"/>
          <w:marRight w:val="0"/>
          <w:marTop w:val="0"/>
          <w:marBottom w:val="0"/>
          <w:divBdr>
            <w:top w:val="none" w:sz="0" w:space="0" w:color="auto"/>
            <w:left w:val="none" w:sz="0" w:space="0" w:color="auto"/>
            <w:bottom w:val="none" w:sz="0" w:space="0" w:color="auto"/>
            <w:right w:val="none" w:sz="0" w:space="0" w:color="auto"/>
          </w:divBdr>
        </w:div>
        <w:div w:id="1745227447">
          <w:marLeft w:val="0"/>
          <w:marRight w:val="0"/>
          <w:marTop w:val="0"/>
          <w:marBottom w:val="0"/>
          <w:divBdr>
            <w:top w:val="none" w:sz="0" w:space="0" w:color="auto"/>
            <w:left w:val="none" w:sz="0" w:space="0" w:color="auto"/>
            <w:bottom w:val="none" w:sz="0" w:space="0" w:color="auto"/>
            <w:right w:val="none" w:sz="0" w:space="0" w:color="auto"/>
          </w:divBdr>
        </w:div>
        <w:div w:id="1796214007">
          <w:marLeft w:val="0"/>
          <w:marRight w:val="0"/>
          <w:marTop w:val="0"/>
          <w:marBottom w:val="0"/>
          <w:divBdr>
            <w:top w:val="none" w:sz="0" w:space="0" w:color="auto"/>
            <w:left w:val="none" w:sz="0" w:space="0" w:color="auto"/>
            <w:bottom w:val="none" w:sz="0" w:space="0" w:color="auto"/>
            <w:right w:val="none" w:sz="0" w:space="0" w:color="auto"/>
          </w:divBdr>
        </w:div>
        <w:div w:id="1988704969">
          <w:marLeft w:val="0"/>
          <w:marRight w:val="0"/>
          <w:marTop w:val="0"/>
          <w:marBottom w:val="0"/>
          <w:divBdr>
            <w:top w:val="none" w:sz="0" w:space="0" w:color="auto"/>
            <w:left w:val="none" w:sz="0" w:space="0" w:color="auto"/>
            <w:bottom w:val="none" w:sz="0" w:space="0" w:color="auto"/>
            <w:right w:val="none" w:sz="0" w:space="0" w:color="auto"/>
          </w:divBdr>
        </w:div>
        <w:div w:id="2004091353">
          <w:marLeft w:val="0"/>
          <w:marRight w:val="0"/>
          <w:marTop w:val="0"/>
          <w:marBottom w:val="0"/>
          <w:divBdr>
            <w:top w:val="none" w:sz="0" w:space="0" w:color="auto"/>
            <w:left w:val="none" w:sz="0" w:space="0" w:color="auto"/>
            <w:bottom w:val="none" w:sz="0" w:space="0" w:color="auto"/>
            <w:right w:val="none" w:sz="0" w:space="0" w:color="auto"/>
          </w:divBdr>
        </w:div>
        <w:div w:id="2009674004">
          <w:marLeft w:val="0"/>
          <w:marRight w:val="0"/>
          <w:marTop w:val="0"/>
          <w:marBottom w:val="0"/>
          <w:divBdr>
            <w:top w:val="none" w:sz="0" w:space="0" w:color="auto"/>
            <w:left w:val="none" w:sz="0" w:space="0" w:color="auto"/>
            <w:bottom w:val="none" w:sz="0" w:space="0" w:color="auto"/>
            <w:right w:val="none" w:sz="0" w:space="0" w:color="auto"/>
          </w:divBdr>
        </w:div>
        <w:div w:id="2095975197">
          <w:marLeft w:val="0"/>
          <w:marRight w:val="0"/>
          <w:marTop w:val="0"/>
          <w:marBottom w:val="0"/>
          <w:divBdr>
            <w:top w:val="none" w:sz="0" w:space="0" w:color="auto"/>
            <w:left w:val="none" w:sz="0" w:space="0" w:color="auto"/>
            <w:bottom w:val="none" w:sz="0" w:space="0" w:color="auto"/>
            <w:right w:val="none" w:sz="0" w:space="0" w:color="auto"/>
          </w:divBdr>
        </w:div>
      </w:divsChild>
    </w:div>
    <w:div w:id="624428598">
      <w:bodyDiv w:val="1"/>
      <w:marLeft w:val="0"/>
      <w:marRight w:val="0"/>
      <w:marTop w:val="0"/>
      <w:marBottom w:val="0"/>
      <w:divBdr>
        <w:top w:val="none" w:sz="0" w:space="0" w:color="auto"/>
        <w:left w:val="none" w:sz="0" w:space="0" w:color="auto"/>
        <w:bottom w:val="none" w:sz="0" w:space="0" w:color="auto"/>
        <w:right w:val="none" w:sz="0" w:space="0" w:color="auto"/>
      </w:divBdr>
    </w:div>
    <w:div w:id="1096706520">
      <w:bodyDiv w:val="1"/>
      <w:marLeft w:val="0"/>
      <w:marRight w:val="0"/>
      <w:marTop w:val="0"/>
      <w:marBottom w:val="0"/>
      <w:divBdr>
        <w:top w:val="none" w:sz="0" w:space="0" w:color="auto"/>
        <w:left w:val="none" w:sz="0" w:space="0" w:color="auto"/>
        <w:bottom w:val="none" w:sz="0" w:space="0" w:color="auto"/>
        <w:right w:val="none" w:sz="0" w:space="0" w:color="auto"/>
      </w:divBdr>
    </w:div>
    <w:div w:id="1190946926">
      <w:bodyDiv w:val="1"/>
      <w:marLeft w:val="0"/>
      <w:marRight w:val="0"/>
      <w:marTop w:val="0"/>
      <w:marBottom w:val="0"/>
      <w:divBdr>
        <w:top w:val="none" w:sz="0" w:space="0" w:color="auto"/>
        <w:left w:val="none" w:sz="0" w:space="0" w:color="auto"/>
        <w:bottom w:val="none" w:sz="0" w:space="0" w:color="auto"/>
        <w:right w:val="none" w:sz="0" w:space="0" w:color="auto"/>
      </w:divBdr>
    </w:div>
    <w:div w:id="1505902561">
      <w:bodyDiv w:val="1"/>
      <w:marLeft w:val="0"/>
      <w:marRight w:val="0"/>
      <w:marTop w:val="0"/>
      <w:marBottom w:val="0"/>
      <w:divBdr>
        <w:top w:val="none" w:sz="0" w:space="0" w:color="auto"/>
        <w:left w:val="none" w:sz="0" w:space="0" w:color="auto"/>
        <w:bottom w:val="none" w:sz="0" w:space="0" w:color="auto"/>
        <w:right w:val="none" w:sz="0" w:space="0" w:color="auto"/>
      </w:divBdr>
    </w:div>
    <w:div w:id="1517888756">
      <w:bodyDiv w:val="1"/>
      <w:marLeft w:val="0"/>
      <w:marRight w:val="0"/>
      <w:marTop w:val="0"/>
      <w:marBottom w:val="0"/>
      <w:divBdr>
        <w:top w:val="none" w:sz="0" w:space="0" w:color="auto"/>
        <w:left w:val="none" w:sz="0" w:space="0" w:color="auto"/>
        <w:bottom w:val="none" w:sz="0" w:space="0" w:color="auto"/>
        <w:right w:val="none" w:sz="0" w:space="0" w:color="auto"/>
      </w:divBdr>
    </w:div>
    <w:div w:id="1564100538">
      <w:bodyDiv w:val="1"/>
      <w:marLeft w:val="0"/>
      <w:marRight w:val="0"/>
      <w:marTop w:val="0"/>
      <w:marBottom w:val="0"/>
      <w:divBdr>
        <w:top w:val="none" w:sz="0" w:space="0" w:color="auto"/>
        <w:left w:val="none" w:sz="0" w:space="0" w:color="auto"/>
        <w:bottom w:val="none" w:sz="0" w:space="0" w:color="auto"/>
        <w:right w:val="none" w:sz="0" w:space="0" w:color="auto"/>
      </w:divBdr>
    </w:div>
    <w:div w:id="1840729389">
      <w:bodyDiv w:val="1"/>
      <w:marLeft w:val="0"/>
      <w:marRight w:val="0"/>
      <w:marTop w:val="0"/>
      <w:marBottom w:val="0"/>
      <w:divBdr>
        <w:top w:val="none" w:sz="0" w:space="0" w:color="auto"/>
        <w:left w:val="none" w:sz="0" w:space="0" w:color="auto"/>
        <w:bottom w:val="none" w:sz="0" w:space="0" w:color="auto"/>
        <w:right w:val="none" w:sz="0" w:space="0" w:color="auto"/>
      </w:divBdr>
    </w:div>
    <w:div w:id="191014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8C9347-7D45-4B86-AC22-BB5A6B5A36AD}">
  <ds:schemaRefs>
    <ds:schemaRef ds:uri="http://schemas.openxmlformats.org/officeDocument/2006/bibliography"/>
  </ds:schemaRefs>
</ds:datastoreItem>
</file>

<file path=docMetadata/LabelInfo.xml><?xml version="1.0" encoding="utf-8"?>
<clbl:labelList xmlns:clbl="http://schemas.microsoft.com/office/2020/mipLabelMetadata">
  <clbl:label id="{625e3b64-694b-45c0-b547-9dbd15310bc2}" enabled="1" method="Privileged" siteId="{7413ad02-38a3-4710-90ac-2c7381c1efa8}" contentBits="3"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645</Words>
  <Characters>3941</Characters>
  <Application>Microsoft Office Word</Application>
  <DocSecurity>0</DocSecurity>
  <Lines>98</Lines>
  <Paragraphs>53</Paragraphs>
  <ScaleCrop>false</ScaleCrop>
  <HeadingPairs>
    <vt:vector size="2" baseType="variant">
      <vt:variant>
        <vt:lpstr>Title</vt:lpstr>
      </vt:variant>
      <vt:variant>
        <vt:i4>1</vt:i4>
      </vt:variant>
    </vt:vector>
  </HeadingPairs>
  <TitlesOfParts>
    <vt:vector size="1" baseType="lpstr">
      <vt:lpstr>FRCA 2900 - Job Description</vt:lpstr>
    </vt:vector>
  </TitlesOfParts>
  <Company>Flight Operations and Services Ltd</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FRCA 2900 - Job Description</dc:title>
  <dc:creator>DaviesC</dc:creator>
  <cp:lastModifiedBy>Rutter, Hayley</cp:lastModifiedBy>
  <cp:revision>3</cp:revision>
  <cp:lastPrinted>2015-06-03T10:43:00Z</cp:lastPrinted>
  <dcterms:created xsi:type="dcterms:W3CDTF">2026-06-02T12:08:00Z</dcterms:created>
  <dcterms:modified xsi:type="dcterms:W3CDTF">2026-06-02T12:09:00Z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38ab6672,6fa3c017,87275f</vt:lpwstr>
  </property>
  <property fmtid="{D5CDD505-2E9C-101B-9397-08002B2CF9AE}" pid="3" name="ClassificationContentMarkingHeaderFontProps">
    <vt:lpwstr>#000000,10,Aptos</vt:lpwstr>
  </property>
  <property fmtid="{D5CDD505-2E9C-101B-9397-08002B2CF9AE}" pid="4" name="ClassificationContentMarkingHeaderText">
    <vt:lpwstr>DRAKEN CONFIDENTIAL</vt:lpwstr>
  </property>
  <property fmtid="{D5CDD505-2E9C-101B-9397-08002B2CF9AE}" pid="5" name="ClassificationContentMarkingFooterShapeIds">
    <vt:lpwstr>667fd67,48b5eda9,4931e8bb</vt:lpwstr>
  </property>
  <property fmtid="{D5CDD505-2E9C-101B-9397-08002B2CF9AE}" pid="6" name="ClassificationContentMarkingFooterFontProps">
    <vt:lpwstr>#000000,10,Aptos</vt:lpwstr>
  </property>
  <property fmtid="{D5CDD505-2E9C-101B-9397-08002B2CF9AE}" pid="7" name="ClassificationContentMarkingFooterText">
    <vt:lpwstr>DRAKEN CONFIDENTIAL</vt:lpwstr>
  </property>
</Properties>
</file>