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EEA0" w14:textId="65593118" w:rsidR="00D339D4" w:rsidRDefault="00D339D4" w:rsidP="002560A6">
      <w:pPr>
        <w:pStyle w:val="Header"/>
        <w:rPr>
          <w:rFonts w:ascii="Arial" w:hAnsi="Arial" w:cs="Arial"/>
          <w:b/>
          <w:szCs w:val="22"/>
        </w:rPr>
      </w:pPr>
      <w:r w:rsidRPr="00844E46">
        <w:rPr>
          <w:rFonts w:ascii="Arial" w:hAnsi="Arial" w:cs="Arial"/>
          <w:b/>
          <w:szCs w:val="28"/>
        </w:rPr>
        <w:t xml:space="preserve">Job Title: </w:t>
      </w:r>
      <w:r w:rsidR="009C4886" w:rsidRPr="00844E46">
        <w:rPr>
          <w:rFonts w:ascii="Arial" w:hAnsi="Arial" w:cs="Arial"/>
          <w:b/>
          <w:szCs w:val="28"/>
        </w:rPr>
        <w:t xml:space="preserve"> </w:t>
      </w:r>
      <w:r w:rsidR="00F079BC">
        <w:rPr>
          <w:rFonts w:ascii="Arial" w:hAnsi="Arial" w:cs="Arial"/>
          <w:b/>
          <w:szCs w:val="22"/>
        </w:rPr>
        <w:t>SM</w:t>
      </w:r>
      <w:r w:rsidR="00510D1A">
        <w:rPr>
          <w:rFonts w:ascii="Arial" w:hAnsi="Arial" w:cs="Arial"/>
          <w:b/>
          <w:szCs w:val="22"/>
        </w:rPr>
        <w:t xml:space="preserve">S Data </w:t>
      </w:r>
      <w:r w:rsidR="00AF0CE7">
        <w:rPr>
          <w:rFonts w:ascii="Arial" w:hAnsi="Arial" w:cs="Arial"/>
          <w:b/>
          <w:szCs w:val="22"/>
        </w:rPr>
        <w:t>A</w:t>
      </w:r>
      <w:r w:rsidR="00510D1A">
        <w:rPr>
          <w:rFonts w:ascii="Arial" w:hAnsi="Arial" w:cs="Arial"/>
          <w:b/>
          <w:szCs w:val="22"/>
        </w:rPr>
        <w:t>dministrator</w:t>
      </w:r>
    </w:p>
    <w:p w14:paraId="783CE61B" w14:textId="77777777" w:rsidR="002560A6" w:rsidRPr="00844E46" w:rsidRDefault="002560A6" w:rsidP="002560A6">
      <w:pPr>
        <w:pStyle w:val="Header"/>
        <w:rPr>
          <w:rFonts w:ascii="Arial" w:hAnsi="Arial" w:cs="Arial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44E46" w14:paraId="3D72FE15" w14:textId="77777777" w:rsidTr="00AB1F58">
        <w:trPr>
          <w:jc w:val="center"/>
        </w:trPr>
        <w:tc>
          <w:tcPr>
            <w:tcW w:w="9175" w:type="dxa"/>
            <w:shd w:val="clear" w:color="auto" w:fill="auto"/>
          </w:tcPr>
          <w:p w14:paraId="42C5E871" w14:textId="77777777" w:rsidR="007C2EFF" w:rsidRPr="00844E46" w:rsidRDefault="007C2EFF" w:rsidP="00D87148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Role </w:t>
            </w:r>
            <w:r w:rsidR="00D339D4" w:rsidRPr="00844E46">
              <w:rPr>
                <w:rFonts w:ascii="Arial" w:hAnsi="Arial" w:cs="Arial"/>
                <w:b/>
              </w:rPr>
              <w:t xml:space="preserve">Purpose </w:t>
            </w:r>
            <w:r w:rsidRPr="00844E46">
              <w:rPr>
                <w:rFonts w:ascii="Arial" w:hAnsi="Arial" w:cs="Arial"/>
                <w:b/>
              </w:rPr>
              <w:t>(position scope)</w:t>
            </w:r>
          </w:p>
        </w:tc>
      </w:tr>
      <w:tr w:rsidR="007C2EFF" w:rsidRPr="00844E46" w14:paraId="008E2239" w14:textId="77777777" w:rsidTr="00AB1F58">
        <w:trPr>
          <w:jc w:val="center"/>
        </w:trPr>
        <w:tc>
          <w:tcPr>
            <w:tcW w:w="9175" w:type="dxa"/>
          </w:tcPr>
          <w:p w14:paraId="05E36B0A" w14:textId="281B6C19" w:rsidR="004425E7" w:rsidRPr="00E8294B" w:rsidRDefault="002560A6" w:rsidP="00984725">
            <w:pPr>
              <w:rPr>
                <w:rFonts w:ascii="Arial" w:hAnsi="Arial" w:cs="Arial"/>
                <w:sz w:val="20"/>
                <w:szCs w:val="20"/>
              </w:rPr>
            </w:pPr>
            <w:r w:rsidRPr="002560A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079BC">
              <w:rPr>
                <w:rFonts w:ascii="Arial" w:hAnsi="Arial" w:cs="Arial"/>
                <w:sz w:val="20"/>
                <w:szCs w:val="20"/>
              </w:rPr>
              <w:t>Safety Management System</w:t>
            </w:r>
            <w:r w:rsidR="00AF0CE7">
              <w:rPr>
                <w:rFonts w:ascii="Arial" w:hAnsi="Arial" w:cs="Arial"/>
                <w:sz w:val="20"/>
                <w:szCs w:val="20"/>
              </w:rPr>
              <w:t xml:space="preserve"> (SMS)</w:t>
            </w:r>
            <w:r w:rsidR="00F079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0D1A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AF0CE7">
              <w:rPr>
                <w:rFonts w:ascii="Arial" w:hAnsi="Arial" w:cs="Arial"/>
                <w:sz w:val="20"/>
                <w:szCs w:val="20"/>
              </w:rPr>
              <w:t>A</w:t>
            </w:r>
            <w:r w:rsidR="00510D1A">
              <w:rPr>
                <w:rFonts w:ascii="Arial" w:hAnsi="Arial" w:cs="Arial"/>
                <w:sz w:val="20"/>
                <w:szCs w:val="20"/>
              </w:rPr>
              <w:t>dministrator</w:t>
            </w:r>
            <w:r w:rsidR="00650919">
              <w:rPr>
                <w:rFonts w:ascii="Arial" w:hAnsi="Arial" w:cs="Arial"/>
                <w:sz w:val="20"/>
                <w:szCs w:val="20"/>
              </w:rPr>
              <w:t xml:space="preserve"> role</w:t>
            </w:r>
            <w:r w:rsidRPr="002560A6">
              <w:rPr>
                <w:rFonts w:ascii="Arial" w:hAnsi="Arial" w:cs="Arial"/>
                <w:sz w:val="20"/>
                <w:szCs w:val="20"/>
              </w:rPr>
              <w:t xml:space="preserve"> reports to the Aviation Safety Manager and is responsible for </w:t>
            </w:r>
            <w:r w:rsidR="00BD030D">
              <w:rPr>
                <w:rFonts w:ascii="Arial" w:hAnsi="Arial" w:cs="Arial"/>
                <w:sz w:val="20"/>
                <w:szCs w:val="20"/>
              </w:rPr>
              <w:t>providing</w:t>
            </w:r>
            <w:r w:rsidR="00681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CE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510D1A">
              <w:rPr>
                <w:rFonts w:ascii="Arial" w:hAnsi="Arial" w:cs="Arial"/>
                <w:sz w:val="20"/>
                <w:szCs w:val="20"/>
              </w:rPr>
              <w:t>administration/</w:t>
            </w:r>
            <w:r w:rsidR="00AF0CE7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="00BD030D">
              <w:rPr>
                <w:rFonts w:ascii="Arial" w:hAnsi="Arial" w:cs="Arial"/>
                <w:sz w:val="20"/>
                <w:szCs w:val="20"/>
              </w:rPr>
              <w:t xml:space="preserve">support to </w:t>
            </w:r>
            <w:r w:rsidR="00510D1A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BD030D">
              <w:rPr>
                <w:rFonts w:ascii="Arial" w:hAnsi="Arial" w:cs="Arial"/>
                <w:sz w:val="20"/>
                <w:szCs w:val="20"/>
              </w:rPr>
              <w:t xml:space="preserve">the effective running of the </w:t>
            </w:r>
            <w:r>
              <w:rPr>
                <w:rFonts w:ascii="Arial" w:hAnsi="Arial" w:cs="Arial"/>
                <w:sz w:val="20"/>
                <w:szCs w:val="20"/>
              </w:rPr>
              <w:t>Draken Europe</w:t>
            </w:r>
            <w:r w:rsidRPr="002560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30D">
              <w:rPr>
                <w:rFonts w:ascii="Arial" w:hAnsi="Arial" w:cs="Arial"/>
                <w:sz w:val="20"/>
                <w:szCs w:val="20"/>
              </w:rPr>
              <w:t xml:space="preserve">Safety </w:t>
            </w:r>
            <w:r w:rsidRPr="002560A6">
              <w:rPr>
                <w:rFonts w:ascii="Arial" w:hAnsi="Arial" w:cs="Arial"/>
                <w:sz w:val="20"/>
                <w:szCs w:val="20"/>
              </w:rPr>
              <w:t>Management System</w:t>
            </w:r>
            <w:r w:rsidR="006815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60A6">
              <w:rPr>
                <w:rFonts w:ascii="Arial" w:hAnsi="Arial" w:cs="Arial"/>
                <w:sz w:val="20"/>
                <w:szCs w:val="20"/>
              </w:rPr>
              <w:t xml:space="preserve">including the </w:t>
            </w:r>
            <w:r w:rsidR="00BD030D">
              <w:rPr>
                <w:rFonts w:ascii="Arial" w:hAnsi="Arial" w:cs="Arial"/>
                <w:sz w:val="20"/>
                <w:szCs w:val="20"/>
              </w:rPr>
              <w:t>Occurrence Reporting database</w:t>
            </w:r>
            <w:r w:rsidR="008E2882">
              <w:rPr>
                <w:rFonts w:ascii="Arial" w:hAnsi="Arial" w:cs="Arial"/>
                <w:sz w:val="20"/>
                <w:szCs w:val="20"/>
              </w:rPr>
              <w:t xml:space="preserve"> (AQD)</w:t>
            </w:r>
            <w:r w:rsidR="00650919">
              <w:rPr>
                <w:rFonts w:ascii="Arial" w:hAnsi="Arial" w:cs="Arial"/>
                <w:sz w:val="20"/>
                <w:szCs w:val="20"/>
              </w:rPr>
              <w:t>,</w:t>
            </w:r>
            <w:r w:rsidR="00296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60A6">
              <w:rPr>
                <w:rFonts w:ascii="Arial" w:hAnsi="Arial" w:cs="Arial"/>
                <w:sz w:val="20"/>
                <w:szCs w:val="20"/>
              </w:rPr>
              <w:t>associated processes</w:t>
            </w:r>
            <w:r w:rsidR="0098472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2560A6">
              <w:rPr>
                <w:rFonts w:ascii="Arial" w:hAnsi="Arial" w:cs="Arial"/>
                <w:sz w:val="20"/>
                <w:szCs w:val="20"/>
              </w:rPr>
              <w:t>procedures</w:t>
            </w:r>
            <w:r w:rsidR="00984725">
              <w:rPr>
                <w:rFonts w:ascii="Arial" w:hAnsi="Arial" w:cs="Arial"/>
                <w:sz w:val="20"/>
                <w:szCs w:val="20"/>
              </w:rPr>
              <w:t>.</w:t>
            </w:r>
            <w:r w:rsidR="006815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C39209" w14:textId="77777777" w:rsidR="007C2EFF" w:rsidRPr="00844E46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84"/>
        <w:gridCol w:w="2299"/>
        <w:gridCol w:w="2285"/>
      </w:tblGrid>
      <w:tr w:rsidR="007C2EFF" w:rsidRPr="00844E46" w14:paraId="37FEDD36" w14:textId="77777777" w:rsidTr="00AB1F58">
        <w:trPr>
          <w:jc w:val="center"/>
        </w:trPr>
        <w:tc>
          <w:tcPr>
            <w:tcW w:w="2358" w:type="dxa"/>
            <w:shd w:val="clear" w:color="auto" w:fill="auto"/>
          </w:tcPr>
          <w:p w14:paraId="54C65F5A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Line </w:t>
            </w:r>
            <w:r w:rsidR="00D339D4" w:rsidRPr="00844E46">
              <w:rPr>
                <w:rFonts w:ascii="Arial" w:hAnsi="Arial" w:cs="Arial"/>
                <w:b/>
              </w:rPr>
              <w:t>Manager</w:t>
            </w:r>
          </w:p>
        </w:tc>
        <w:tc>
          <w:tcPr>
            <w:tcW w:w="2342" w:type="dxa"/>
            <w:shd w:val="clear" w:color="auto" w:fill="auto"/>
          </w:tcPr>
          <w:p w14:paraId="5944DD34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Dotted </w:t>
            </w:r>
            <w:r w:rsidR="00D339D4" w:rsidRPr="00844E46">
              <w:rPr>
                <w:rFonts w:ascii="Arial" w:hAnsi="Arial" w:cs="Arial"/>
                <w:b/>
              </w:rPr>
              <w:t>Line</w:t>
            </w:r>
          </w:p>
        </w:tc>
        <w:tc>
          <w:tcPr>
            <w:tcW w:w="2352" w:type="dxa"/>
            <w:shd w:val="clear" w:color="auto" w:fill="auto"/>
          </w:tcPr>
          <w:p w14:paraId="41E7081B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Direct </w:t>
            </w:r>
            <w:r w:rsidR="00D339D4" w:rsidRPr="00844E46">
              <w:rPr>
                <w:rFonts w:ascii="Arial" w:hAnsi="Arial" w:cs="Arial"/>
                <w:b/>
              </w:rPr>
              <w:t>Reports</w:t>
            </w:r>
          </w:p>
        </w:tc>
        <w:tc>
          <w:tcPr>
            <w:tcW w:w="2343" w:type="dxa"/>
            <w:shd w:val="clear" w:color="auto" w:fill="auto"/>
          </w:tcPr>
          <w:p w14:paraId="572EC315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Dotted </w:t>
            </w:r>
            <w:r w:rsidR="00D339D4" w:rsidRPr="00844E46">
              <w:rPr>
                <w:rFonts w:ascii="Arial" w:hAnsi="Arial" w:cs="Arial"/>
                <w:b/>
              </w:rPr>
              <w:t>Line</w:t>
            </w:r>
          </w:p>
        </w:tc>
      </w:tr>
      <w:tr w:rsidR="007C2EFF" w:rsidRPr="00844E46" w14:paraId="0B4C27AE" w14:textId="77777777" w:rsidTr="00555C3B">
        <w:trPr>
          <w:jc w:val="center"/>
        </w:trPr>
        <w:tc>
          <w:tcPr>
            <w:tcW w:w="2358" w:type="dxa"/>
          </w:tcPr>
          <w:p w14:paraId="47793FA0" w14:textId="64A8813A" w:rsidR="007C2EFF" w:rsidRPr="00844E46" w:rsidRDefault="00E832A5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Aviation Safety Manager</w:t>
            </w:r>
          </w:p>
        </w:tc>
        <w:tc>
          <w:tcPr>
            <w:tcW w:w="2342" w:type="dxa"/>
          </w:tcPr>
          <w:p w14:paraId="118AC341" w14:textId="2844CA39" w:rsidR="00E832A5" w:rsidRPr="00844E46" w:rsidRDefault="004419DC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52" w:type="dxa"/>
          </w:tcPr>
          <w:p w14:paraId="13715E32" w14:textId="74B88C27" w:rsidR="00BE77FF" w:rsidRPr="00844E46" w:rsidRDefault="00E832A5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43" w:type="dxa"/>
          </w:tcPr>
          <w:p w14:paraId="7F3765DF" w14:textId="798EA90C" w:rsidR="00BE77FF" w:rsidRPr="00844E46" w:rsidRDefault="00E832A5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039B07DF" w14:textId="77777777" w:rsidR="007C2EFF" w:rsidRPr="00844E46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44E46" w14:paraId="52A5AFB2" w14:textId="77777777" w:rsidTr="00AB1F58">
        <w:trPr>
          <w:jc w:val="center"/>
        </w:trPr>
        <w:tc>
          <w:tcPr>
            <w:tcW w:w="9395" w:type="dxa"/>
            <w:shd w:val="clear" w:color="auto" w:fill="auto"/>
          </w:tcPr>
          <w:p w14:paraId="6D899854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Key </w:t>
            </w:r>
            <w:r w:rsidR="00D339D4" w:rsidRPr="00844E46">
              <w:rPr>
                <w:rFonts w:ascii="Arial" w:hAnsi="Arial" w:cs="Arial"/>
                <w:b/>
              </w:rPr>
              <w:t>Responsibilities</w:t>
            </w:r>
          </w:p>
        </w:tc>
      </w:tr>
      <w:tr w:rsidR="007C2EFF" w:rsidRPr="00844E46" w14:paraId="6DB873CF" w14:textId="77777777" w:rsidTr="00D87148">
        <w:trPr>
          <w:jc w:val="center"/>
        </w:trPr>
        <w:tc>
          <w:tcPr>
            <w:tcW w:w="9395" w:type="dxa"/>
          </w:tcPr>
          <w:p w14:paraId="38693B2D" w14:textId="77777777" w:rsidR="004425E7" w:rsidRPr="00844E46" w:rsidRDefault="004425E7" w:rsidP="00C737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69E225" w14:textId="75B6DF33" w:rsidR="002560A6" w:rsidRPr="002560A6" w:rsidRDefault="008E2882" w:rsidP="002560A6">
            <w:pPr>
              <w:ind w:left="360"/>
              <w:rPr>
                <w:rFonts w:ascii="Arial" w:hAnsi="Arial" w:cs="Arial"/>
                <w:color w:val="1E1E1E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1E1E1E"/>
                <w:sz w:val="20"/>
                <w:szCs w:val="20"/>
                <w:u w:val="single"/>
              </w:rPr>
              <w:t>Safety</w:t>
            </w:r>
            <w:r w:rsidR="002560A6" w:rsidRPr="002560A6">
              <w:rPr>
                <w:rFonts w:ascii="Arial" w:hAnsi="Arial" w:cs="Arial"/>
                <w:color w:val="1E1E1E"/>
                <w:sz w:val="20"/>
                <w:szCs w:val="20"/>
                <w:u w:val="single"/>
              </w:rPr>
              <w:t xml:space="preserve"> Management System</w:t>
            </w:r>
            <w:r>
              <w:rPr>
                <w:rFonts w:ascii="Arial" w:hAnsi="Arial" w:cs="Arial"/>
                <w:color w:val="1E1E1E"/>
                <w:sz w:val="20"/>
                <w:szCs w:val="20"/>
                <w:u w:val="single"/>
              </w:rPr>
              <w:t xml:space="preserve"> </w:t>
            </w:r>
            <w:r w:rsidR="00AF0CE7">
              <w:rPr>
                <w:rFonts w:ascii="Arial" w:hAnsi="Arial" w:cs="Arial"/>
                <w:color w:val="1E1E1E"/>
                <w:sz w:val="20"/>
                <w:szCs w:val="20"/>
                <w:u w:val="single"/>
              </w:rPr>
              <w:t xml:space="preserve">Data </w:t>
            </w:r>
            <w:r w:rsidR="00510D1A">
              <w:rPr>
                <w:rFonts w:ascii="Arial" w:hAnsi="Arial" w:cs="Arial"/>
                <w:color w:val="1E1E1E"/>
                <w:sz w:val="20"/>
                <w:szCs w:val="20"/>
                <w:u w:val="single"/>
              </w:rPr>
              <w:t>Administration</w:t>
            </w:r>
          </w:p>
          <w:p w14:paraId="5F1571FB" w14:textId="77777777" w:rsidR="002560A6" w:rsidRPr="002560A6" w:rsidRDefault="002560A6" w:rsidP="002560A6">
            <w:pPr>
              <w:rPr>
                <w:rFonts w:ascii="Arial" w:hAnsi="Arial" w:cs="Arial"/>
                <w:color w:val="1E1E1E"/>
                <w:sz w:val="20"/>
                <w:szCs w:val="20"/>
                <w:u w:val="single"/>
              </w:rPr>
            </w:pPr>
          </w:p>
          <w:p w14:paraId="54C285C8" w14:textId="2D7EA87F" w:rsidR="002560A6" w:rsidRPr="002560A6" w:rsidRDefault="00650919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Focal Point</w:t>
            </w:r>
            <w:r w:rsidR="002560A6" w:rsidRPr="002560A6">
              <w:rPr>
                <w:color w:val="1E1E1E"/>
                <w:sz w:val="20"/>
                <w:szCs w:val="20"/>
              </w:rPr>
              <w:t xml:space="preserve"> </w:t>
            </w:r>
            <w:r>
              <w:rPr>
                <w:color w:val="1E1E1E"/>
                <w:sz w:val="20"/>
                <w:szCs w:val="20"/>
              </w:rPr>
              <w:t>for</w:t>
            </w:r>
            <w:r w:rsidR="002560A6" w:rsidRPr="002560A6">
              <w:rPr>
                <w:color w:val="1E1E1E"/>
                <w:sz w:val="20"/>
                <w:szCs w:val="20"/>
              </w:rPr>
              <w:t xml:space="preserve"> the </w:t>
            </w:r>
            <w:r w:rsidR="00B2236D">
              <w:rPr>
                <w:color w:val="1E1E1E"/>
                <w:sz w:val="20"/>
                <w:szCs w:val="20"/>
              </w:rPr>
              <w:t>Draken Europe</w:t>
            </w:r>
            <w:r w:rsidR="002560A6" w:rsidRPr="002560A6">
              <w:rPr>
                <w:color w:val="1E1E1E"/>
                <w:sz w:val="20"/>
                <w:szCs w:val="20"/>
              </w:rPr>
              <w:t xml:space="preserve"> Occurrence Management System </w:t>
            </w:r>
          </w:p>
          <w:p w14:paraId="16A43F9B" w14:textId="507C64EF" w:rsidR="000666D9" w:rsidRPr="000666D9" w:rsidRDefault="002560A6" w:rsidP="000666D9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 w:rsidRPr="002560A6">
              <w:rPr>
                <w:color w:val="1E1E1E"/>
                <w:sz w:val="20"/>
                <w:szCs w:val="20"/>
              </w:rPr>
              <w:t xml:space="preserve">Maintenance, </w:t>
            </w:r>
            <w:proofErr w:type="gramStart"/>
            <w:r w:rsidRPr="002560A6">
              <w:rPr>
                <w:color w:val="1E1E1E"/>
                <w:sz w:val="20"/>
                <w:szCs w:val="20"/>
              </w:rPr>
              <w:t>management</w:t>
            </w:r>
            <w:proofErr w:type="gramEnd"/>
            <w:r w:rsidRPr="002560A6">
              <w:rPr>
                <w:color w:val="1E1E1E"/>
                <w:sz w:val="20"/>
                <w:szCs w:val="20"/>
              </w:rPr>
              <w:t xml:space="preserve"> and administration of the Safety</w:t>
            </w:r>
            <w:r w:rsidR="00510D1A">
              <w:rPr>
                <w:color w:val="1E1E1E"/>
                <w:sz w:val="20"/>
                <w:szCs w:val="20"/>
              </w:rPr>
              <w:t>/</w:t>
            </w:r>
            <w:r w:rsidRPr="002560A6">
              <w:rPr>
                <w:color w:val="1E1E1E"/>
                <w:sz w:val="20"/>
                <w:szCs w:val="20"/>
              </w:rPr>
              <w:t>Compliance Database (AQD).</w:t>
            </w:r>
            <w:r w:rsidR="000666D9" w:rsidRPr="000666D9">
              <w:rPr>
                <w:color w:val="1E1E1E"/>
                <w:sz w:val="20"/>
                <w:szCs w:val="20"/>
              </w:rPr>
              <w:t xml:space="preserve">  </w:t>
            </w:r>
          </w:p>
          <w:p w14:paraId="52B5116D" w14:textId="00A0EC09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 w:rsidRPr="002560A6">
              <w:rPr>
                <w:color w:val="1E1E1E"/>
                <w:sz w:val="20"/>
                <w:szCs w:val="20"/>
              </w:rPr>
              <w:t>Managing the reporting of relevant Regulatory Reportable Occurrences (ECCAIRS &amp; ASIMS) to the National Authorit</w:t>
            </w:r>
            <w:r w:rsidR="008E2882">
              <w:rPr>
                <w:color w:val="1E1E1E"/>
                <w:sz w:val="20"/>
                <w:szCs w:val="20"/>
              </w:rPr>
              <w:t>ies</w:t>
            </w:r>
            <w:r w:rsidRPr="002560A6">
              <w:rPr>
                <w:color w:val="1E1E1E"/>
                <w:sz w:val="20"/>
                <w:szCs w:val="20"/>
              </w:rPr>
              <w:t xml:space="preserve"> within defined timescales and ensuring that updates, through to closure, are appropriately managed.</w:t>
            </w:r>
          </w:p>
          <w:p w14:paraId="076A6EDF" w14:textId="1F572F28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 w:rsidRPr="002560A6">
              <w:rPr>
                <w:color w:val="1E1E1E"/>
                <w:sz w:val="20"/>
                <w:szCs w:val="20"/>
              </w:rPr>
              <w:t>Production of standing and ad-hoc related reports to meet business requirements.</w:t>
            </w:r>
          </w:p>
          <w:p w14:paraId="4DCF91EA" w14:textId="1AD7F839" w:rsidR="002560A6" w:rsidRDefault="00510D1A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D</w:t>
            </w:r>
            <w:r w:rsidR="002560A6" w:rsidRPr="002560A6">
              <w:rPr>
                <w:color w:val="1E1E1E"/>
                <w:sz w:val="20"/>
                <w:szCs w:val="20"/>
              </w:rPr>
              <w:t>evelop</w:t>
            </w:r>
            <w:r>
              <w:rPr>
                <w:color w:val="1E1E1E"/>
                <w:sz w:val="20"/>
                <w:szCs w:val="20"/>
              </w:rPr>
              <w:t xml:space="preserve"> and manage</w:t>
            </w:r>
            <w:r w:rsidR="002560A6" w:rsidRPr="002560A6">
              <w:rPr>
                <w:color w:val="1E1E1E"/>
                <w:sz w:val="20"/>
                <w:szCs w:val="20"/>
              </w:rPr>
              <w:t xml:space="preserve"> processes to ensure that data and information is available to support </w:t>
            </w:r>
            <w:r w:rsidR="00FF2CE7">
              <w:rPr>
                <w:color w:val="1E1E1E"/>
                <w:sz w:val="20"/>
                <w:szCs w:val="20"/>
              </w:rPr>
              <w:t>key SMS meetings (</w:t>
            </w:r>
            <w:r w:rsidR="002560A6" w:rsidRPr="002560A6">
              <w:rPr>
                <w:color w:val="1E1E1E"/>
                <w:sz w:val="20"/>
                <w:szCs w:val="20"/>
              </w:rPr>
              <w:t xml:space="preserve">Daily Risk Assessment Meeting (DRAM), Occurrence Review Meeting (ORM), Safety Review </w:t>
            </w:r>
            <w:r w:rsidR="00B2236D">
              <w:rPr>
                <w:color w:val="1E1E1E"/>
                <w:sz w:val="20"/>
                <w:szCs w:val="20"/>
              </w:rPr>
              <w:t>Boards</w:t>
            </w:r>
            <w:r w:rsidR="002560A6" w:rsidRPr="002560A6">
              <w:rPr>
                <w:color w:val="1E1E1E"/>
                <w:sz w:val="20"/>
                <w:szCs w:val="20"/>
              </w:rPr>
              <w:t xml:space="preserve"> (SR</w:t>
            </w:r>
            <w:r w:rsidR="00B2236D">
              <w:rPr>
                <w:color w:val="1E1E1E"/>
                <w:sz w:val="20"/>
                <w:szCs w:val="20"/>
              </w:rPr>
              <w:t>B</w:t>
            </w:r>
            <w:r w:rsidR="002560A6" w:rsidRPr="002560A6">
              <w:rPr>
                <w:color w:val="1E1E1E"/>
                <w:sz w:val="20"/>
                <w:szCs w:val="20"/>
              </w:rPr>
              <w:t>) and Safety Action Groups (SAG)</w:t>
            </w:r>
            <w:r w:rsidR="00FF2CE7">
              <w:rPr>
                <w:color w:val="1E1E1E"/>
                <w:sz w:val="20"/>
                <w:szCs w:val="20"/>
              </w:rPr>
              <w:t>)</w:t>
            </w:r>
            <w:r>
              <w:rPr>
                <w:color w:val="1E1E1E"/>
                <w:sz w:val="20"/>
                <w:szCs w:val="20"/>
              </w:rPr>
              <w:t>.</w:t>
            </w:r>
          </w:p>
          <w:p w14:paraId="2A9CED3A" w14:textId="76CA2F4A" w:rsidR="00510D1A" w:rsidRPr="002560A6" w:rsidRDefault="00510D1A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Provision of administrative support for SMS Training</w:t>
            </w:r>
          </w:p>
          <w:p w14:paraId="2F1D9BAB" w14:textId="4F38FDEA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 w:rsidRPr="002560A6">
              <w:rPr>
                <w:color w:val="1E1E1E"/>
                <w:sz w:val="20"/>
                <w:szCs w:val="20"/>
              </w:rPr>
              <w:t xml:space="preserve">Provision of </w:t>
            </w:r>
            <w:r w:rsidR="008E2882">
              <w:rPr>
                <w:color w:val="1E1E1E"/>
                <w:sz w:val="20"/>
                <w:szCs w:val="20"/>
              </w:rPr>
              <w:t>Safety</w:t>
            </w:r>
            <w:r w:rsidRPr="002560A6">
              <w:rPr>
                <w:color w:val="1E1E1E"/>
                <w:sz w:val="20"/>
                <w:szCs w:val="20"/>
              </w:rPr>
              <w:t xml:space="preserve"> Management support, as required, to the internal and external audit programme</w:t>
            </w:r>
            <w:r w:rsidR="000666D9">
              <w:rPr>
                <w:color w:val="1E1E1E"/>
                <w:sz w:val="20"/>
                <w:szCs w:val="20"/>
              </w:rPr>
              <w:t>.</w:t>
            </w:r>
          </w:p>
          <w:p w14:paraId="1DE9CAE9" w14:textId="6DCA9997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 w:rsidRPr="002560A6">
              <w:rPr>
                <w:color w:val="1E1E1E"/>
                <w:sz w:val="20"/>
                <w:szCs w:val="20"/>
              </w:rPr>
              <w:t>Provision of Safety &amp; Compliance Database</w:t>
            </w:r>
            <w:r w:rsidR="00510D1A">
              <w:rPr>
                <w:color w:val="1E1E1E"/>
                <w:sz w:val="20"/>
                <w:szCs w:val="20"/>
              </w:rPr>
              <w:t xml:space="preserve"> (AQD)</w:t>
            </w:r>
            <w:r w:rsidRPr="002560A6">
              <w:rPr>
                <w:color w:val="1E1E1E"/>
                <w:sz w:val="20"/>
                <w:szCs w:val="20"/>
              </w:rPr>
              <w:t xml:space="preserve"> Training as required.</w:t>
            </w:r>
          </w:p>
          <w:p w14:paraId="3232CAA3" w14:textId="2BE77688" w:rsidR="001B0C26" w:rsidRDefault="00B2236D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Work closely with Aviation Safety Advisor</w:t>
            </w:r>
            <w:r w:rsidR="0097760F">
              <w:rPr>
                <w:color w:val="1E1E1E"/>
                <w:sz w:val="20"/>
                <w:szCs w:val="20"/>
              </w:rPr>
              <w:t>s</w:t>
            </w:r>
            <w:r w:rsidR="002560A6" w:rsidRPr="002560A6">
              <w:rPr>
                <w:color w:val="1E1E1E"/>
                <w:sz w:val="20"/>
                <w:szCs w:val="20"/>
              </w:rPr>
              <w:t xml:space="preserve"> </w:t>
            </w:r>
            <w:r w:rsidR="0097760F">
              <w:rPr>
                <w:color w:val="1E1E1E"/>
                <w:sz w:val="20"/>
                <w:szCs w:val="20"/>
              </w:rPr>
              <w:t>to ensure the</w:t>
            </w:r>
            <w:r w:rsidR="002560A6" w:rsidRPr="002560A6">
              <w:rPr>
                <w:color w:val="1E1E1E"/>
                <w:sz w:val="20"/>
                <w:szCs w:val="20"/>
              </w:rPr>
              <w:t xml:space="preserve"> </w:t>
            </w:r>
            <w:r w:rsidR="0097760F">
              <w:rPr>
                <w:color w:val="1E1E1E"/>
                <w:sz w:val="20"/>
                <w:szCs w:val="20"/>
              </w:rPr>
              <w:t>efficient</w:t>
            </w:r>
            <w:r w:rsidR="00FF2CE7">
              <w:rPr>
                <w:color w:val="1E1E1E"/>
                <w:sz w:val="20"/>
                <w:szCs w:val="20"/>
              </w:rPr>
              <w:t xml:space="preserve">, </w:t>
            </w:r>
            <w:r w:rsidR="0097760F">
              <w:rPr>
                <w:color w:val="1E1E1E"/>
                <w:sz w:val="20"/>
                <w:szCs w:val="20"/>
              </w:rPr>
              <w:t>accurate</w:t>
            </w:r>
            <w:r w:rsidR="00FF2CE7">
              <w:rPr>
                <w:color w:val="1E1E1E"/>
                <w:sz w:val="20"/>
                <w:szCs w:val="20"/>
              </w:rPr>
              <w:t xml:space="preserve"> and coherent</w:t>
            </w:r>
            <w:r w:rsidR="0097760F">
              <w:rPr>
                <w:color w:val="1E1E1E"/>
                <w:sz w:val="20"/>
                <w:szCs w:val="20"/>
              </w:rPr>
              <w:t xml:space="preserve"> </w:t>
            </w:r>
            <w:r w:rsidR="002560A6" w:rsidRPr="002560A6">
              <w:rPr>
                <w:color w:val="1E1E1E"/>
                <w:sz w:val="20"/>
                <w:szCs w:val="20"/>
              </w:rPr>
              <w:t xml:space="preserve">daily upkeep of </w:t>
            </w:r>
            <w:r w:rsidR="00FF2CE7">
              <w:rPr>
                <w:color w:val="1E1E1E"/>
                <w:sz w:val="20"/>
                <w:szCs w:val="20"/>
              </w:rPr>
              <w:t xml:space="preserve">the </w:t>
            </w:r>
            <w:r w:rsidR="002560A6" w:rsidRPr="002560A6">
              <w:rPr>
                <w:color w:val="1E1E1E"/>
                <w:sz w:val="20"/>
                <w:szCs w:val="20"/>
              </w:rPr>
              <w:t xml:space="preserve">Safety Database (AQD), associated data input/output activity and monitoring of </w:t>
            </w:r>
            <w:r w:rsidR="00FF2CE7">
              <w:rPr>
                <w:color w:val="1E1E1E"/>
                <w:sz w:val="20"/>
                <w:szCs w:val="20"/>
              </w:rPr>
              <w:t xml:space="preserve">associated </w:t>
            </w:r>
            <w:r w:rsidR="002560A6" w:rsidRPr="002560A6">
              <w:rPr>
                <w:color w:val="1E1E1E"/>
                <w:sz w:val="20"/>
                <w:szCs w:val="20"/>
              </w:rPr>
              <w:t>standards and processes.</w:t>
            </w:r>
          </w:p>
          <w:p w14:paraId="3F809D01" w14:textId="55C12508" w:rsidR="002560A6" w:rsidRDefault="002560A6" w:rsidP="002560A6">
            <w:pPr>
              <w:rPr>
                <w:color w:val="1E1E1E"/>
                <w:sz w:val="20"/>
                <w:szCs w:val="20"/>
              </w:rPr>
            </w:pPr>
          </w:p>
          <w:p w14:paraId="0E226422" w14:textId="77777777" w:rsidR="002560A6" w:rsidRPr="002560A6" w:rsidRDefault="002560A6" w:rsidP="002560A6">
            <w:pPr>
              <w:numPr>
                <w:ilvl w:val="0"/>
                <w:numId w:val="23"/>
              </w:numPr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  <w:u w:val="single"/>
              </w:rPr>
              <w:t>Technical Expertise</w:t>
            </w:r>
          </w:p>
          <w:p w14:paraId="58682047" w14:textId="77777777" w:rsidR="002560A6" w:rsidRPr="002560A6" w:rsidRDefault="002560A6" w:rsidP="002560A6">
            <w:pPr>
              <w:rPr>
                <w:color w:val="1E1E1E"/>
                <w:sz w:val="20"/>
                <w:szCs w:val="20"/>
                <w:u w:val="single"/>
              </w:rPr>
            </w:pPr>
          </w:p>
          <w:p w14:paraId="12C937C5" w14:textId="470A30F5" w:rsidR="0097760F" w:rsidRPr="002560A6" w:rsidRDefault="0097760F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Dat</w:t>
            </w:r>
            <w:r w:rsidR="00AF0CE7">
              <w:rPr>
                <w:color w:val="1E1E1E"/>
                <w:sz w:val="20"/>
                <w:szCs w:val="20"/>
              </w:rPr>
              <w:t xml:space="preserve">a </w:t>
            </w:r>
            <w:r>
              <w:rPr>
                <w:color w:val="1E1E1E"/>
                <w:sz w:val="20"/>
                <w:szCs w:val="20"/>
              </w:rPr>
              <w:t>management</w:t>
            </w:r>
            <w:r w:rsidR="00510D1A">
              <w:rPr>
                <w:color w:val="1E1E1E"/>
                <w:sz w:val="20"/>
                <w:szCs w:val="20"/>
              </w:rPr>
              <w:t xml:space="preserve"> and </w:t>
            </w:r>
            <w:r>
              <w:rPr>
                <w:color w:val="1E1E1E"/>
                <w:sz w:val="20"/>
                <w:szCs w:val="20"/>
              </w:rPr>
              <w:t>database administration.</w:t>
            </w:r>
          </w:p>
          <w:p w14:paraId="23AA5C20" w14:textId="00C2E4C0" w:rsidR="00E8294B" w:rsidRPr="004419DC" w:rsidRDefault="00E8294B" w:rsidP="004419DC">
            <w:pPr>
              <w:rPr>
                <w:color w:val="1E1E1E"/>
                <w:sz w:val="20"/>
                <w:szCs w:val="20"/>
              </w:rPr>
            </w:pPr>
          </w:p>
          <w:p w14:paraId="3820E5CE" w14:textId="2585C489" w:rsidR="002560A6" w:rsidRPr="002560A6" w:rsidRDefault="002560A6" w:rsidP="002560A6">
            <w:pPr>
              <w:pStyle w:val="ListParagraph"/>
              <w:ind w:left="360"/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  <w:u w:val="single"/>
              </w:rPr>
              <w:t>Special Conditions</w:t>
            </w:r>
          </w:p>
          <w:p w14:paraId="611CEE78" w14:textId="77777777" w:rsidR="002560A6" w:rsidRPr="002560A6" w:rsidRDefault="002560A6" w:rsidP="002560A6">
            <w:pPr>
              <w:pStyle w:val="ListParagraph"/>
              <w:rPr>
                <w:color w:val="1E1E1E"/>
                <w:sz w:val="20"/>
                <w:szCs w:val="20"/>
              </w:rPr>
            </w:pPr>
          </w:p>
          <w:p w14:paraId="5BEC5114" w14:textId="7EF27FE1" w:rsidR="00E832A5" w:rsidRPr="00E8294B" w:rsidRDefault="00E832A5" w:rsidP="00E8294B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 w:rsidRPr="00E8294B">
              <w:rPr>
                <w:color w:val="1E1E1E"/>
                <w:sz w:val="20"/>
                <w:szCs w:val="20"/>
              </w:rPr>
              <w:t>Ad Hoc / Out-of-</w:t>
            </w:r>
            <w:proofErr w:type="gramStart"/>
            <w:r w:rsidRPr="00E8294B">
              <w:rPr>
                <w:color w:val="1E1E1E"/>
                <w:sz w:val="20"/>
                <w:szCs w:val="20"/>
              </w:rPr>
              <w:t>Hours</w:t>
            </w:r>
            <w:proofErr w:type="gramEnd"/>
            <w:r w:rsidRPr="00E8294B">
              <w:rPr>
                <w:color w:val="1E1E1E"/>
                <w:sz w:val="20"/>
                <w:szCs w:val="20"/>
              </w:rPr>
              <w:t xml:space="preserve"> work during urgent / unforeseen business requirements.</w:t>
            </w:r>
          </w:p>
          <w:p w14:paraId="7AA1BD7F" w14:textId="7E9B2AA3" w:rsidR="004425E7" w:rsidRPr="001B0C26" w:rsidRDefault="00E832A5" w:rsidP="00C737B5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</w:rPr>
            </w:pPr>
            <w:r w:rsidRPr="00E8294B">
              <w:rPr>
                <w:color w:val="1E1E1E"/>
                <w:sz w:val="20"/>
                <w:szCs w:val="20"/>
              </w:rPr>
              <w:t>Domestic / International travel as required.</w:t>
            </w:r>
          </w:p>
          <w:p w14:paraId="29EF983D" w14:textId="467BAADF" w:rsidR="007C2EFF" w:rsidRDefault="00C55438" w:rsidP="001B0C26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bookmarkStart w:id="0" w:name="OLE_LINK1"/>
            <w:bookmarkStart w:id="1" w:name="OLE_LINK2"/>
            <w:r w:rsidRPr="00844E46">
              <w:rPr>
                <w:rFonts w:cs="Arial"/>
                <w:sz w:val="20"/>
                <w:szCs w:val="20"/>
                <w:lang w:val="en-US"/>
              </w:rPr>
              <w:t>Any other duties that are reasonably requested by management within the capability of the incumbent.</w:t>
            </w:r>
          </w:p>
          <w:p w14:paraId="115703C8" w14:textId="25F77975" w:rsidR="008E2882" w:rsidRDefault="008E2882" w:rsidP="008E288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21FB32DB" w14:textId="33AE1D93" w:rsidR="008E2882" w:rsidRDefault="008E2882" w:rsidP="008E288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39B150D7" w14:textId="77777777" w:rsidR="008E2882" w:rsidRPr="008E2882" w:rsidRDefault="008E2882" w:rsidP="008E2882">
            <w:pPr>
              <w:rPr>
                <w:rFonts w:cs="Arial"/>
                <w:sz w:val="20"/>
                <w:szCs w:val="20"/>
                <w:lang w:val="en-US"/>
              </w:rPr>
            </w:pPr>
          </w:p>
          <w:bookmarkEnd w:id="0"/>
          <w:bookmarkEnd w:id="1"/>
          <w:p w14:paraId="67B03399" w14:textId="77777777" w:rsidR="00C737B5" w:rsidRPr="00844E46" w:rsidRDefault="00C737B5" w:rsidP="00C737B5">
            <w:pPr>
              <w:pStyle w:val="ListParagraph"/>
              <w:ind w:left="36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83FB65F" w14:textId="220A4D12" w:rsidR="007C2EFF" w:rsidRDefault="007C2EFF" w:rsidP="005B5109">
      <w:pPr>
        <w:rPr>
          <w:rFonts w:ascii="Arial" w:hAnsi="Arial" w:cs="Arial"/>
        </w:rPr>
      </w:pPr>
    </w:p>
    <w:p w14:paraId="71CAC97C" w14:textId="77777777" w:rsidR="00510D1A" w:rsidRDefault="00510D1A" w:rsidP="005B5109">
      <w:pPr>
        <w:rPr>
          <w:rFonts w:ascii="Arial" w:hAnsi="Arial" w:cs="Arial"/>
        </w:rPr>
      </w:pPr>
    </w:p>
    <w:p w14:paraId="2B8F57E5" w14:textId="77777777" w:rsidR="00510D1A" w:rsidRDefault="00510D1A" w:rsidP="005B5109">
      <w:pPr>
        <w:rPr>
          <w:rFonts w:ascii="Arial" w:hAnsi="Arial" w:cs="Arial"/>
        </w:rPr>
      </w:pPr>
    </w:p>
    <w:p w14:paraId="69002D9B" w14:textId="77777777" w:rsidR="00510D1A" w:rsidRDefault="00510D1A" w:rsidP="005B5109">
      <w:pPr>
        <w:rPr>
          <w:rFonts w:ascii="Arial" w:hAnsi="Arial" w:cs="Arial"/>
        </w:rPr>
      </w:pPr>
    </w:p>
    <w:p w14:paraId="0F078FEA" w14:textId="77777777" w:rsidR="00A9602B" w:rsidRDefault="00A9602B" w:rsidP="005B5109">
      <w:pPr>
        <w:rPr>
          <w:rFonts w:ascii="Arial" w:hAnsi="Arial" w:cs="Arial"/>
        </w:rPr>
      </w:pPr>
    </w:p>
    <w:p w14:paraId="003B6FBA" w14:textId="77777777" w:rsidR="005A64E2" w:rsidRPr="00844E46" w:rsidRDefault="005A64E2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844E46" w14:paraId="18D258C3" w14:textId="77777777" w:rsidTr="00AB1F58">
        <w:trPr>
          <w:jc w:val="center"/>
        </w:trPr>
        <w:tc>
          <w:tcPr>
            <w:tcW w:w="9395" w:type="dxa"/>
            <w:shd w:val="clear" w:color="auto" w:fill="auto"/>
          </w:tcPr>
          <w:p w14:paraId="1F444330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Core </w:t>
            </w:r>
            <w:r w:rsidR="00D339D4" w:rsidRPr="00844E46">
              <w:rPr>
                <w:rFonts w:ascii="Arial" w:hAnsi="Arial" w:cs="Arial"/>
                <w:b/>
              </w:rPr>
              <w:t>Competencies</w:t>
            </w:r>
          </w:p>
        </w:tc>
      </w:tr>
      <w:tr w:rsidR="007C2EFF" w:rsidRPr="00844E46" w14:paraId="543D9E29" w14:textId="77777777" w:rsidTr="000403C5">
        <w:trPr>
          <w:jc w:val="center"/>
        </w:trPr>
        <w:tc>
          <w:tcPr>
            <w:tcW w:w="9395" w:type="dxa"/>
          </w:tcPr>
          <w:p w14:paraId="58A3FFE3" w14:textId="77777777" w:rsidR="00C737B5" w:rsidRPr="00844E46" w:rsidRDefault="00C737B5" w:rsidP="00D811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65EB39" w14:textId="77777777" w:rsidR="002560A6" w:rsidRPr="002560A6" w:rsidRDefault="002560A6" w:rsidP="002560A6">
            <w:pPr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  <w:u w:val="single"/>
              </w:rPr>
              <w:t>Experience &amp; Qualifications</w:t>
            </w:r>
          </w:p>
          <w:p w14:paraId="01FDA31B" w14:textId="77777777" w:rsidR="002560A6" w:rsidRPr="002560A6" w:rsidRDefault="002560A6" w:rsidP="002560A6">
            <w:pPr>
              <w:rPr>
                <w:color w:val="1E1E1E"/>
                <w:sz w:val="20"/>
                <w:szCs w:val="20"/>
                <w:u w:val="single"/>
              </w:rPr>
            </w:pPr>
          </w:p>
          <w:p w14:paraId="16006B86" w14:textId="28F9F4D5" w:rsidR="0097760F" w:rsidRDefault="002560A6" w:rsidP="0097760F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>Educated to A-Level Standard or suitable equivalent – Required</w:t>
            </w:r>
            <w:r w:rsidR="000666D9">
              <w:rPr>
                <w:rFonts w:cs="Arial"/>
                <w:sz w:val="20"/>
                <w:szCs w:val="20"/>
                <w:lang w:val="en-US"/>
              </w:rPr>
              <w:t>.</w:t>
            </w:r>
            <w:r w:rsidR="0097760F" w:rsidRPr="002560A6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14:paraId="3663C70C" w14:textId="1832561D" w:rsidR="0097760F" w:rsidRDefault="0097760F" w:rsidP="0097760F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 xml:space="preserve">Experience in Data </w:t>
            </w:r>
            <w:r w:rsidR="002C25F0">
              <w:rPr>
                <w:rFonts w:cs="Arial"/>
                <w:sz w:val="20"/>
                <w:szCs w:val="20"/>
                <w:lang w:val="en-US"/>
              </w:rPr>
              <w:t>Handling</w:t>
            </w:r>
            <w:r w:rsidR="000666D9">
              <w:rPr>
                <w:rFonts w:cs="Arial"/>
                <w:sz w:val="20"/>
                <w:szCs w:val="20"/>
                <w:lang w:val="en-US"/>
              </w:rPr>
              <w:t xml:space="preserve">/Management </w:t>
            </w:r>
            <w:r w:rsidR="002C25F0">
              <w:rPr>
                <w:rFonts w:cs="Arial"/>
                <w:sz w:val="20"/>
                <w:szCs w:val="20"/>
                <w:lang w:val="en-US"/>
              </w:rPr>
              <w:t>and associated tools (</w:t>
            </w:r>
            <w:proofErr w:type="spellStart"/>
            <w:proofErr w:type="gramStart"/>
            <w:r w:rsidR="002C25F0">
              <w:rPr>
                <w:rFonts w:cs="Arial"/>
                <w:sz w:val="20"/>
                <w:szCs w:val="20"/>
                <w:lang w:val="en-US"/>
              </w:rPr>
              <w:t>eg</w:t>
            </w:r>
            <w:proofErr w:type="spellEnd"/>
            <w:proofErr w:type="gramEnd"/>
            <w:r w:rsidR="002C25F0">
              <w:rPr>
                <w:rFonts w:cs="Arial"/>
                <w:sz w:val="20"/>
                <w:szCs w:val="20"/>
                <w:lang w:val="en-US"/>
              </w:rPr>
              <w:t xml:space="preserve"> Excel)</w:t>
            </w:r>
            <w:r w:rsidRPr="002560A6">
              <w:rPr>
                <w:rFonts w:cs="Arial"/>
                <w:sz w:val="20"/>
                <w:szCs w:val="20"/>
                <w:lang w:val="en-US"/>
              </w:rPr>
              <w:t xml:space="preserve"> – Require</w:t>
            </w:r>
            <w:r w:rsidR="00EE1ED0">
              <w:rPr>
                <w:rFonts w:cs="Arial"/>
                <w:sz w:val="20"/>
                <w:szCs w:val="20"/>
                <w:lang w:val="en-US"/>
              </w:rPr>
              <w:t>d</w:t>
            </w:r>
            <w:r w:rsidR="000666D9"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7A66FB87" w14:textId="5E1E5BFE" w:rsidR="002560A6" w:rsidRPr="0097760F" w:rsidRDefault="0097760F" w:rsidP="0097760F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 xml:space="preserve">Experience </w:t>
            </w:r>
            <w:r w:rsidR="000666D9">
              <w:rPr>
                <w:rFonts w:cs="Arial"/>
                <w:sz w:val="20"/>
                <w:szCs w:val="20"/>
                <w:lang w:val="en-US"/>
              </w:rPr>
              <w:t>in database administration</w:t>
            </w:r>
            <w:r w:rsidRPr="002560A6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0666D9">
              <w:rPr>
                <w:rFonts w:cs="Arial"/>
                <w:sz w:val="20"/>
                <w:szCs w:val="20"/>
                <w:lang w:val="en-US"/>
              </w:rPr>
              <w:t xml:space="preserve">preferably in a technical or Safety related environment </w:t>
            </w:r>
            <w:r w:rsidR="003872CB">
              <w:rPr>
                <w:rFonts w:cs="Arial"/>
                <w:sz w:val="20"/>
                <w:szCs w:val="20"/>
                <w:lang w:val="en-US"/>
              </w:rPr>
              <w:t>–</w:t>
            </w:r>
            <w:r w:rsidRPr="002560A6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0666D9">
              <w:rPr>
                <w:rFonts w:cs="Arial"/>
                <w:sz w:val="20"/>
                <w:szCs w:val="20"/>
                <w:lang w:val="en-US"/>
              </w:rPr>
              <w:t>Required.</w:t>
            </w:r>
          </w:p>
          <w:p w14:paraId="5BCC5724" w14:textId="5866E578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>Experience with management of Civ/Mil Occurrence Reporting Systems (AQD, ASIMS</w:t>
            </w:r>
            <w:r w:rsidR="0097760F">
              <w:rPr>
                <w:rFonts w:cs="Arial"/>
                <w:sz w:val="20"/>
                <w:szCs w:val="20"/>
                <w:lang w:val="en-US"/>
              </w:rPr>
              <w:t>, ECCAIRS</w:t>
            </w:r>
            <w:r w:rsidRPr="002560A6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A6">
              <w:rPr>
                <w:rFonts w:cs="Arial"/>
                <w:sz w:val="20"/>
                <w:szCs w:val="20"/>
                <w:lang w:val="en-US"/>
              </w:rPr>
              <w:t>etc</w:t>
            </w:r>
            <w:proofErr w:type="spellEnd"/>
            <w:r w:rsidRPr="002560A6">
              <w:rPr>
                <w:rFonts w:cs="Arial"/>
                <w:sz w:val="20"/>
                <w:szCs w:val="20"/>
                <w:lang w:val="en-US"/>
              </w:rPr>
              <w:t>) –</w:t>
            </w:r>
            <w:r w:rsidR="000666D9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2C25F0">
              <w:rPr>
                <w:rFonts w:cs="Arial"/>
                <w:sz w:val="20"/>
                <w:szCs w:val="20"/>
                <w:lang w:val="en-US"/>
              </w:rPr>
              <w:t>Desirable</w:t>
            </w:r>
            <w:r w:rsidR="000666D9">
              <w:rPr>
                <w:rFonts w:cs="Arial"/>
                <w:sz w:val="20"/>
                <w:szCs w:val="20"/>
                <w:lang w:val="en-US"/>
              </w:rPr>
              <w:t xml:space="preserve"> (training can be provided).</w:t>
            </w:r>
          </w:p>
          <w:p w14:paraId="7F175962" w14:textId="7E7E2274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 xml:space="preserve">Understanding of Civ/Mil aviation regulations relating to Occurrence Reporting </w:t>
            </w:r>
            <w:r w:rsidR="000666D9">
              <w:rPr>
                <w:rFonts w:cs="Arial"/>
                <w:sz w:val="20"/>
                <w:szCs w:val="20"/>
                <w:lang w:val="en-US"/>
              </w:rPr>
              <w:t>–</w:t>
            </w:r>
            <w:r w:rsidRPr="002560A6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97760F">
              <w:rPr>
                <w:rFonts w:cs="Arial"/>
                <w:sz w:val="20"/>
                <w:szCs w:val="20"/>
                <w:lang w:val="en-US"/>
              </w:rPr>
              <w:t>Desirable</w:t>
            </w:r>
            <w:r w:rsidR="000666D9">
              <w:rPr>
                <w:rFonts w:cs="Arial"/>
                <w:sz w:val="20"/>
                <w:szCs w:val="20"/>
                <w:lang w:val="en-US"/>
              </w:rPr>
              <w:t xml:space="preserve"> (training can be provided).</w:t>
            </w:r>
          </w:p>
          <w:p w14:paraId="00A495F6" w14:textId="47FCB1A1" w:rsidR="002560A6" w:rsidRPr="005A64E2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 xml:space="preserve">Experience of Safety Management Systems – </w:t>
            </w:r>
            <w:r w:rsidR="0097760F" w:rsidRPr="0097760F">
              <w:rPr>
                <w:rFonts w:cs="Arial"/>
                <w:sz w:val="20"/>
                <w:szCs w:val="20"/>
                <w:lang w:val="en-US"/>
              </w:rPr>
              <w:t xml:space="preserve">Desirable </w:t>
            </w:r>
            <w:r w:rsidR="000666D9">
              <w:rPr>
                <w:rFonts w:cs="Arial"/>
                <w:sz w:val="20"/>
                <w:szCs w:val="20"/>
                <w:lang w:val="en-US"/>
              </w:rPr>
              <w:t>(training can be provided).</w:t>
            </w:r>
          </w:p>
          <w:p w14:paraId="4519BB49" w14:textId="77777777" w:rsidR="002560A6" w:rsidRPr="002560A6" w:rsidRDefault="002560A6" w:rsidP="002560A6">
            <w:pPr>
              <w:rPr>
                <w:color w:val="1E1E1E"/>
                <w:sz w:val="20"/>
                <w:szCs w:val="20"/>
                <w:u w:val="single"/>
              </w:rPr>
            </w:pPr>
          </w:p>
          <w:p w14:paraId="0732ACDA" w14:textId="77777777" w:rsidR="002560A6" w:rsidRPr="002560A6" w:rsidRDefault="002560A6" w:rsidP="002560A6">
            <w:pPr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  <w:u w:val="single"/>
              </w:rPr>
              <w:t>Personal Skill &amp; Attributes</w:t>
            </w:r>
          </w:p>
          <w:p w14:paraId="3E1DD128" w14:textId="77777777" w:rsidR="002560A6" w:rsidRPr="002560A6" w:rsidRDefault="002560A6" w:rsidP="002560A6">
            <w:pPr>
              <w:rPr>
                <w:color w:val="1E1E1E"/>
                <w:sz w:val="20"/>
                <w:szCs w:val="20"/>
                <w:u w:val="single"/>
              </w:rPr>
            </w:pPr>
          </w:p>
          <w:p w14:paraId="18EDBA95" w14:textId="5871D2B9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>Good verbal and written Communication Skills – Ability to interface with internal and external customers</w:t>
            </w:r>
            <w:r w:rsidR="000666D9"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731BB1CE" w14:textId="21ADDF72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>Good Organi</w:t>
            </w:r>
            <w:r w:rsidR="00EE1ED0">
              <w:rPr>
                <w:rFonts w:cs="Arial"/>
                <w:sz w:val="20"/>
                <w:szCs w:val="20"/>
                <w:lang w:val="en-US"/>
              </w:rPr>
              <w:t>z</w:t>
            </w:r>
            <w:r w:rsidRPr="002560A6">
              <w:rPr>
                <w:rFonts w:cs="Arial"/>
                <w:sz w:val="20"/>
                <w:szCs w:val="20"/>
                <w:lang w:val="en-US"/>
              </w:rPr>
              <w:t>ational and Time Management Skills, with the ability to achieve deadlines</w:t>
            </w:r>
            <w:r w:rsidR="000666D9"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08811736" w14:textId="2661E2E5" w:rsid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>Excellent Computer / IT skills – Competent in the use MS Office Software and other Company Software as required</w:t>
            </w:r>
            <w:r w:rsidR="000666D9"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5B643155" w14:textId="5136BCC6" w:rsidR="002560A6" w:rsidRPr="000666D9" w:rsidRDefault="00144BA0" w:rsidP="000666D9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Attention to detail and ability to spot errors in complex data.</w:t>
            </w:r>
          </w:p>
          <w:p w14:paraId="2DC564FE" w14:textId="3BF4D345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>Maintain high levels of integrity, work ethic and confidentiality and use discretion appropriately</w:t>
            </w:r>
            <w:r w:rsidR="000666D9"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08C03952" w14:textId="77777777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>Self-motivated, assertive, resilient with the ability to hold their own.</w:t>
            </w:r>
          </w:p>
          <w:p w14:paraId="5163B87C" w14:textId="77777777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rFonts w:cs="Arial"/>
                <w:sz w:val="20"/>
                <w:szCs w:val="20"/>
                <w:lang w:val="en-US"/>
              </w:rPr>
            </w:pPr>
            <w:r w:rsidRPr="002560A6">
              <w:rPr>
                <w:rFonts w:cs="Arial"/>
                <w:sz w:val="20"/>
                <w:szCs w:val="20"/>
                <w:lang w:val="en-US"/>
              </w:rPr>
              <w:t>Continual Improvement mindset and appetite for process development.</w:t>
            </w:r>
          </w:p>
          <w:p w14:paraId="3B10B48C" w14:textId="77777777" w:rsidR="004B44FD" w:rsidRPr="00E8294B" w:rsidRDefault="004B44FD" w:rsidP="004B44FD">
            <w:pPr>
              <w:pStyle w:val="ListParagraph"/>
              <w:ind w:left="360"/>
              <w:rPr>
                <w:color w:val="1E1E1E"/>
                <w:sz w:val="20"/>
                <w:szCs w:val="20"/>
              </w:rPr>
            </w:pPr>
          </w:p>
          <w:p w14:paraId="712930AF" w14:textId="77777777" w:rsidR="004425E7" w:rsidRPr="00182727" w:rsidRDefault="004425E7" w:rsidP="00182727">
            <w:pPr>
              <w:rPr>
                <w:rFonts w:cs="Arial"/>
              </w:rPr>
            </w:pPr>
          </w:p>
        </w:tc>
      </w:tr>
    </w:tbl>
    <w:p w14:paraId="5AE97D02" w14:textId="77777777" w:rsidR="007D3383" w:rsidRPr="00844E46" w:rsidRDefault="007D3383" w:rsidP="005B5109">
      <w:pPr>
        <w:rPr>
          <w:rFonts w:ascii="Arial" w:hAnsi="Arial" w:cs="Arial"/>
        </w:rPr>
      </w:pPr>
    </w:p>
    <w:p w14:paraId="6BD5750E" w14:textId="41B263BD" w:rsidR="007C2EFF" w:rsidRPr="00844E46" w:rsidRDefault="007C2EFF" w:rsidP="005B5109">
      <w:pPr>
        <w:rPr>
          <w:rFonts w:ascii="Arial" w:hAnsi="Arial" w:cs="Aria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395"/>
      </w:tblGrid>
      <w:tr w:rsidR="007C2EFF" w:rsidRPr="00844E46" w14:paraId="3977C3BD" w14:textId="77777777" w:rsidTr="00AB1F58">
        <w:trPr>
          <w:jc w:val="center"/>
        </w:trPr>
        <w:tc>
          <w:tcPr>
            <w:tcW w:w="9395" w:type="dxa"/>
            <w:shd w:val="clear" w:color="auto" w:fill="auto"/>
          </w:tcPr>
          <w:p w14:paraId="76F894F7" w14:textId="77777777" w:rsidR="007C2EFF" w:rsidRPr="00844E46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844E46">
              <w:rPr>
                <w:rFonts w:ascii="Arial" w:hAnsi="Arial" w:cs="Arial"/>
                <w:b/>
              </w:rPr>
              <w:t xml:space="preserve">Key </w:t>
            </w:r>
            <w:r w:rsidR="00D339D4" w:rsidRPr="00844E46">
              <w:rPr>
                <w:rFonts w:ascii="Arial" w:hAnsi="Arial" w:cs="Arial"/>
                <w:b/>
              </w:rPr>
              <w:t>Measures</w:t>
            </w:r>
          </w:p>
        </w:tc>
      </w:tr>
      <w:tr w:rsidR="007C2EFF" w:rsidRPr="00844E46" w14:paraId="2C00661D" w14:textId="77777777" w:rsidTr="00555C3B">
        <w:trPr>
          <w:jc w:val="center"/>
        </w:trPr>
        <w:tc>
          <w:tcPr>
            <w:tcW w:w="9395" w:type="dxa"/>
          </w:tcPr>
          <w:p w14:paraId="1A68B086" w14:textId="77777777" w:rsidR="004425E7" w:rsidRPr="00844E46" w:rsidRDefault="004425E7" w:rsidP="00442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66821" w14:textId="3A59C1A7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</w:rPr>
              <w:t>Effective management and administration of the AQD Database</w:t>
            </w:r>
            <w:r w:rsidR="000666D9">
              <w:rPr>
                <w:color w:val="1E1E1E"/>
                <w:sz w:val="20"/>
                <w:szCs w:val="20"/>
              </w:rPr>
              <w:t>.</w:t>
            </w:r>
          </w:p>
          <w:p w14:paraId="4585A656" w14:textId="292C8081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</w:rPr>
              <w:t>Occurrence Report Acknowledgments provided within defined timescales</w:t>
            </w:r>
            <w:r w:rsidR="000666D9">
              <w:rPr>
                <w:color w:val="1E1E1E"/>
                <w:sz w:val="20"/>
                <w:szCs w:val="20"/>
              </w:rPr>
              <w:t>.</w:t>
            </w:r>
          </w:p>
          <w:p w14:paraId="334AFDBF" w14:textId="2B4AA6E9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</w:rPr>
              <w:t>Regulatory Reportable Occurrences (MOR &amp; DASOR) reported within defined timescales</w:t>
            </w:r>
            <w:r w:rsidR="000666D9">
              <w:rPr>
                <w:color w:val="1E1E1E"/>
                <w:sz w:val="20"/>
                <w:szCs w:val="20"/>
              </w:rPr>
              <w:t>.</w:t>
            </w:r>
          </w:p>
          <w:p w14:paraId="5EF54D52" w14:textId="69F20E83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</w:rPr>
              <w:t>Occurrence Report Feedback provided within defined timescales</w:t>
            </w:r>
            <w:r w:rsidR="000666D9">
              <w:rPr>
                <w:color w:val="1E1E1E"/>
                <w:sz w:val="20"/>
                <w:szCs w:val="20"/>
              </w:rPr>
              <w:t>.</w:t>
            </w:r>
          </w:p>
          <w:p w14:paraId="03A420D4" w14:textId="06239794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</w:rPr>
              <w:t>Daily Risk Assessment Data prepared and available within defined timescales</w:t>
            </w:r>
            <w:r w:rsidR="000666D9">
              <w:rPr>
                <w:color w:val="1E1E1E"/>
                <w:sz w:val="20"/>
                <w:szCs w:val="20"/>
              </w:rPr>
              <w:t>.</w:t>
            </w:r>
          </w:p>
          <w:p w14:paraId="7B580E28" w14:textId="0E8D7FCD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</w:rPr>
              <w:t>Safety Meetings (</w:t>
            </w:r>
            <w:proofErr w:type="spellStart"/>
            <w:proofErr w:type="gramStart"/>
            <w:r w:rsidRPr="002560A6">
              <w:rPr>
                <w:color w:val="1E1E1E"/>
                <w:sz w:val="20"/>
                <w:szCs w:val="20"/>
              </w:rPr>
              <w:t>eg</w:t>
            </w:r>
            <w:proofErr w:type="spellEnd"/>
            <w:proofErr w:type="gramEnd"/>
            <w:r w:rsidRPr="002560A6">
              <w:rPr>
                <w:color w:val="1E1E1E"/>
                <w:sz w:val="20"/>
                <w:szCs w:val="20"/>
              </w:rPr>
              <w:t xml:space="preserve"> DRAM/ORM/SR</w:t>
            </w:r>
            <w:r w:rsidR="00D2118B">
              <w:rPr>
                <w:color w:val="1E1E1E"/>
                <w:sz w:val="20"/>
                <w:szCs w:val="20"/>
              </w:rPr>
              <w:t>B</w:t>
            </w:r>
            <w:r w:rsidRPr="002560A6">
              <w:rPr>
                <w:color w:val="1E1E1E"/>
                <w:sz w:val="20"/>
                <w:szCs w:val="20"/>
              </w:rPr>
              <w:t>/SAG) provided with information required</w:t>
            </w:r>
            <w:r w:rsidR="003872CB">
              <w:rPr>
                <w:color w:val="1E1E1E"/>
                <w:sz w:val="20"/>
                <w:szCs w:val="20"/>
              </w:rPr>
              <w:t>, error free, and</w:t>
            </w:r>
            <w:r w:rsidRPr="002560A6">
              <w:rPr>
                <w:color w:val="1E1E1E"/>
                <w:sz w:val="20"/>
                <w:szCs w:val="20"/>
              </w:rPr>
              <w:t xml:space="preserve"> within defined timescales.</w:t>
            </w:r>
          </w:p>
          <w:p w14:paraId="7C241E19" w14:textId="77777777" w:rsidR="002560A6" w:rsidRPr="002560A6" w:rsidRDefault="002560A6" w:rsidP="002560A6">
            <w:pPr>
              <w:pStyle w:val="ListParagraph"/>
              <w:numPr>
                <w:ilvl w:val="0"/>
                <w:numId w:val="22"/>
              </w:numPr>
              <w:rPr>
                <w:color w:val="1E1E1E"/>
                <w:sz w:val="20"/>
                <w:szCs w:val="20"/>
                <w:u w:val="single"/>
              </w:rPr>
            </w:pPr>
            <w:r w:rsidRPr="002560A6">
              <w:rPr>
                <w:color w:val="1E1E1E"/>
                <w:sz w:val="20"/>
                <w:szCs w:val="20"/>
              </w:rPr>
              <w:t xml:space="preserve">Objectives set during annual Personal Development Review (PDR) </w:t>
            </w:r>
          </w:p>
          <w:p w14:paraId="546E7161" w14:textId="77777777" w:rsidR="008A3017" w:rsidRPr="00844E46" w:rsidRDefault="008A3017" w:rsidP="004425E7">
            <w:pPr>
              <w:ind w:left="360"/>
              <w:rPr>
                <w:rFonts w:ascii="Arial" w:hAnsi="Arial" w:cs="Arial"/>
                <w:lang w:val="en-US"/>
              </w:rPr>
            </w:pPr>
          </w:p>
        </w:tc>
      </w:tr>
    </w:tbl>
    <w:p w14:paraId="265A3224" w14:textId="0DC12EF5" w:rsidR="003344B8" w:rsidRDefault="003344B8" w:rsidP="005B5109">
      <w:pPr>
        <w:rPr>
          <w:rFonts w:ascii="Arial" w:hAnsi="Arial" w:cs="Arial"/>
        </w:rPr>
      </w:pPr>
    </w:p>
    <w:p w14:paraId="47332F9D" w14:textId="11B6863C" w:rsidR="00E8294B" w:rsidRDefault="00E8294B" w:rsidP="005B5109">
      <w:pPr>
        <w:rPr>
          <w:rFonts w:ascii="Arial" w:hAnsi="Arial" w:cs="Arial"/>
        </w:rPr>
      </w:pPr>
    </w:p>
    <w:p w14:paraId="22486A5D" w14:textId="77777777" w:rsidR="00E8294B" w:rsidRPr="00844E46" w:rsidRDefault="00E8294B" w:rsidP="005B5109">
      <w:pPr>
        <w:rPr>
          <w:rFonts w:ascii="Arial" w:hAnsi="Arial" w:cs="Arial"/>
        </w:rPr>
      </w:pPr>
    </w:p>
    <w:p w14:paraId="6D424D1E" w14:textId="3C1081B9" w:rsidR="003344B8" w:rsidRPr="00844E46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844E46">
        <w:rPr>
          <w:rFonts w:ascii="Arial" w:hAnsi="Arial" w:cs="Arial"/>
        </w:rPr>
        <w:t>Job Holder:</w:t>
      </w:r>
      <w:r w:rsidRPr="00844E46">
        <w:rPr>
          <w:rFonts w:ascii="Arial" w:hAnsi="Arial" w:cs="Arial"/>
        </w:rPr>
        <w:tab/>
        <w:t>_____________________________</w:t>
      </w:r>
      <w:r w:rsidRPr="00844E46">
        <w:rPr>
          <w:rFonts w:ascii="Arial" w:hAnsi="Arial" w:cs="Arial"/>
        </w:rPr>
        <w:tab/>
        <w:t xml:space="preserve">Signed: </w:t>
      </w:r>
      <w:r w:rsidR="00555C3B" w:rsidRPr="00844E46">
        <w:rPr>
          <w:rFonts w:ascii="Arial" w:hAnsi="Arial" w:cs="Arial"/>
        </w:rPr>
        <w:t>_____________________________</w:t>
      </w:r>
    </w:p>
    <w:p w14:paraId="23956106" w14:textId="77777777" w:rsidR="003344B8" w:rsidRPr="00844E46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34B7F707" w14:textId="604D664E" w:rsidR="003344B8" w:rsidRPr="00844E46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844E46">
        <w:rPr>
          <w:rFonts w:ascii="Arial" w:hAnsi="Arial" w:cs="Arial"/>
        </w:rPr>
        <w:t>Manager:</w:t>
      </w:r>
      <w:r w:rsidRPr="00844E46">
        <w:rPr>
          <w:rFonts w:ascii="Arial" w:hAnsi="Arial" w:cs="Arial"/>
        </w:rPr>
        <w:tab/>
        <w:t>_____________________________</w:t>
      </w:r>
      <w:r w:rsidRPr="00844E46">
        <w:rPr>
          <w:rFonts w:ascii="Arial" w:hAnsi="Arial" w:cs="Arial"/>
        </w:rPr>
        <w:tab/>
        <w:t xml:space="preserve">Signed: </w:t>
      </w:r>
      <w:r w:rsidR="00555C3B" w:rsidRPr="00844E46">
        <w:rPr>
          <w:rFonts w:ascii="Arial" w:hAnsi="Arial" w:cs="Arial"/>
        </w:rPr>
        <w:t>_____________________________</w:t>
      </w:r>
    </w:p>
    <w:p w14:paraId="108C84D6" w14:textId="77777777" w:rsidR="00555C3B" w:rsidRPr="00844E46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79D0CF8B" w14:textId="77777777" w:rsidR="003344B8" w:rsidRPr="00844E46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844E46">
        <w:rPr>
          <w:rFonts w:ascii="Arial" w:hAnsi="Arial" w:cs="Arial"/>
        </w:rPr>
        <w:t>Date:</w:t>
      </w:r>
      <w:r w:rsidRPr="00844E46">
        <w:rPr>
          <w:rFonts w:ascii="Arial" w:hAnsi="Arial" w:cs="Arial"/>
        </w:rPr>
        <w:tab/>
        <w:t>_____________________________</w:t>
      </w:r>
    </w:p>
    <w:sectPr w:rsidR="003344B8" w:rsidRPr="00844E46" w:rsidSect="00555C3B">
      <w:headerReference w:type="default" r:id="rId8"/>
      <w:footerReference w:type="even" r:id="rId9"/>
      <w:footerReference w:type="default" r:id="rId10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F908" w14:textId="77777777" w:rsidR="00467DE4" w:rsidRDefault="00467DE4">
      <w:r>
        <w:separator/>
      </w:r>
    </w:p>
  </w:endnote>
  <w:endnote w:type="continuationSeparator" w:id="0">
    <w:p w14:paraId="42FE60A0" w14:textId="77777777" w:rsidR="00467DE4" w:rsidRDefault="0046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A094" w14:textId="77777777" w:rsidR="007D3383" w:rsidRPr="00844E46" w:rsidRDefault="007D3383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</w:p>
  <w:p w14:paraId="67D13278" w14:textId="055C53B6" w:rsidR="007D3383" w:rsidRPr="00844E46" w:rsidRDefault="007D3383" w:rsidP="007D338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0EB8" w14:textId="77777777" w:rsidR="00137626" w:rsidRPr="00844E46" w:rsidRDefault="00137626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</w:p>
  <w:p w14:paraId="0B2E8708" w14:textId="5A7F0D32" w:rsidR="00137626" w:rsidRPr="00844E46" w:rsidRDefault="00137626" w:rsidP="00801C33">
    <w:pPr>
      <w:pStyle w:val="Footer"/>
      <w:tabs>
        <w:tab w:val="clear" w:pos="4153"/>
        <w:tab w:val="clear" w:pos="8306"/>
        <w:tab w:val="right" w:pos="9720"/>
      </w:tabs>
      <w:rPr>
        <w:rFonts w:ascii="Arial" w:hAnsi="Arial" w:cs="Arial"/>
        <w:sz w:val="20"/>
        <w:szCs w:val="20"/>
      </w:rPr>
    </w:pPr>
    <w:r w:rsidRPr="00844E46">
      <w:rPr>
        <w:rFonts w:ascii="Arial" w:hAnsi="Arial" w:cs="Arial"/>
        <w:sz w:val="20"/>
        <w:szCs w:val="20"/>
      </w:rPr>
      <w:t>Reference Document:</w:t>
    </w:r>
    <w:r w:rsidRPr="00844E46">
      <w:rPr>
        <w:rFonts w:ascii="Arial" w:hAnsi="Arial" w:cs="Arial"/>
        <w:sz w:val="20"/>
        <w:szCs w:val="20"/>
      </w:rPr>
      <w:tab/>
      <w:t>FRCA 2900-0</w:t>
    </w:r>
    <w:r w:rsidR="00844E46" w:rsidRPr="00844E46">
      <w:rPr>
        <w:rFonts w:ascii="Arial" w:hAnsi="Arial" w:cs="Arial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38AA" w14:textId="77777777" w:rsidR="00467DE4" w:rsidRDefault="00467DE4">
      <w:r>
        <w:separator/>
      </w:r>
    </w:p>
  </w:footnote>
  <w:footnote w:type="continuationSeparator" w:id="0">
    <w:p w14:paraId="5F5B95E8" w14:textId="77777777" w:rsidR="00467DE4" w:rsidRDefault="0046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0AB2" w14:textId="1F049F21" w:rsidR="00137626" w:rsidRDefault="00AB1F58" w:rsidP="00D339D4">
    <w:pPr>
      <w:pStyle w:val="Header"/>
      <w:jc w:val="right"/>
    </w:pPr>
    <w:r w:rsidRPr="00C70679">
      <w:rPr>
        <w:noProof/>
      </w:rPr>
      <w:drawing>
        <wp:inline distT="0" distB="0" distL="0" distR="0" wp14:anchorId="510B90E1" wp14:editId="295E3ADB">
          <wp:extent cx="1200150" cy="209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506A3" w14:textId="77777777" w:rsidR="00137626" w:rsidRDefault="00137626" w:rsidP="00D339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D424D"/>
    <w:multiLevelType w:val="hybridMultilevel"/>
    <w:tmpl w:val="B134B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265720"/>
    <w:multiLevelType w:val="hybridMultilevel"/>
    <w:tmpl w:val="761A39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D1959"/>
    <w:multiLevelType w:val="hybridMultilevel"/>
    <w:tmpl w:val="60AC1D4C"/>
    <w:lvl w:ilvl="0" w:tplc="CE20590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62064"/>
    <w:multiLevelType w:val="hybridMultilevel"/>
    <w:tmpl w:val="CDC4752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2DC7E02"/>
    <w:multiLevelType w:val="hybridMultilevel"/>
    <w:tmpl w:val="E34EE8CC"/>
    <w:lvl w:ilvl="0" w:tplc="08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532C7A33"/>
    <w:multiLevelType w:val="hybridMultilevel"/>
    <w:tmpl w:val="DB2A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F5DF2"/>
    <w:multiLevelType w:val="hybridMultilevel"/>
    <w:tmpl w:val="943068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A38C1"/>
    <w:multiLevelType w:val="hybridMultilevel"/>
    <w:tmpl w:val="FF5C1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D840A15"/>
    <w:multiLevelType w:val="hybridMultilevel"/>
    <w:tmpl w:val="E282463A"/>
    <w:lvl w:ilvl="0" w:tplc="CE20590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740940">
    <w:abstractNumId w:val="21"/>
  </w:num>
  <w:num w:numId="2" w16cid:durableId="1650086215">
    <w:abstractNumId w:val="19"/>
  </w:num>
  <w:num w:numId="3" w16cid:durableId="1013067929">
    <w:abstractNumId w:val="14"/>
  </w:num>
  <w:num w:numId="4" w16cid:durableId="471598341">
    <w:abstractNumId w:val="3"/>
  </w:num>
  <w:num w:numId="5" w16cid:durableId="2076197040">
    <w:abstractNumId w:val="20"/>
  </w:num>
  <w:num w:numId="6" w16cid:durableId="1449468799">
    <w:abstractNumId w:val="0"/>
  </w:num>
  <w:num w:numId="7" w16cid:durableId="913784559">
    <w:abstractNumId w:val="11"/>
  </w:num>
  <w:num w:numId="8" w16cid:durableId="640962579">
    <w:abstractNumId w:val="2"/>
  </w:num>
  <w:num w:numId="9" w16cid:durableId="1957172321">
    <w:abstractNumId w:val="4"/>
  </w:num>
  <w:num w:numId="10" w16cid:durableId="552233942">
    <w:abstractNumId w:val="12"/>
  </w:num>
  <w:num w:numId="11" w16cid:durableId="1821119020">
    <w:abstractNumId w:val="5"/>
  </w:num>
  <w:num w:numId="12" w16cid:durableId="1629973236">
    <w:abstractNumId w:val="1"/>
  </w:num>
  <w:num w:numId="13" w16cid:durableId="458961794">
    <w:abstractNumId w:val="7"/>
  </w:num>
  <w:num w:numId="14" w16cid:durableId="630282536">
    <w:abstractNumId w:val="6"/>
  </w:num>
  <w:num w:numId="15" w16cid:durableId="1323583174">
    <w:abstractNumId w:val="16"/>
  </w:num>
  <w:num w:numId="16" w16cid:durableId="1517423470">
    <w:abstractNumId w:val="13"/>
  </w:num>
  <w:num w:numId="17" w16cid:durableId="1661225747">
    <w:abstractNumId w:val="22"/>
  </w:num>
  <w:num w:numId="18" w16cid:durableId="2083289280">
    <w:abstractNumId w:val="17"/>
  </w:num>
  <w:num w:numId="19" w16cid:durableId="1208298099">
    <w:abstractNumId w:val="15"/>
  </w:num>
  <w:num w:numId="20" w16cid:durableId="1089545905">
    <w:abstractNumId w:val="9"/>
  </w:num>
  <w:num w:numId="21" w16cid:durableId="1377118448">
    <w:abstractNumId w:val="10"/>
  </w:num>
  <w:num w:numId="22" w16cid:durableId="66803692">
    <w:abstractNumId w:val="8"/>
  </w:num>
  <w:num w:numId="23" w16cid:durableId="154474932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DA"/>
    <w:rsid w:val="000023A1"/>
    <w:rsid w:val="000246D1"/>
    <w:rsid w:val="00025E24"/>
    <w:rsid w:val="00026512"/>
    <w:rsid w:val="0003321E"/>
    <w:rsid w:val="000403C5"/>
    <w:rsid w:val="00047D2E"/>
    <w:rsid w:val="00054B28"/>
    <w:rsid w:val="00056B71"/>
    <w:rsid w:val="00062D85"/>
    <w:rsid w:val="00064FAE"/>
    <w:rsid w:val="000666D9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51A0"/>
    <w:rsid w:val="000D7ED2"/>
    <w:rsid w:val="00111A94"/>
    <w:rsid w:val="001214C7"/>
    <w:rsid w:val="001221FA"/>
    <w:rsid w:val="00122B0A"/>
    <w:rsid w:val="00126208"/>
    <w:rsid w:val="001347EF"/>
    <w:rsid w:val="00137626"/>
    <w:rsid w:val="00144BA0"/>
    <w:rsid w:val="001458DC"/>
    <w:rsid w:val="0014768E"/>
    <w:rsid w:val="00152BFD"/>
    <w:rsid w:val="00161AEE"/>
    <w:rsid w:val="00164526"/>
    <w:rsid w:val="0016763E"/>
    <w:rsid w:val="00172D2C"/>
    <w:rsid w:val="00175F17"/>
    <w:rsid w:val="00182727"/>
    <w:rsid w:val="00187D6C"/>
    <w:rsid w:val="00196C0A"/>
    <w:rsid w:val="001A3199"/>
    <w:rsid w:val="001B0BCA"/>
    <w:rsid w:val="001B0C26"/>
    <w:rsid w:val="001C348A"/>
    <w:rsid w:val="001E128A"/>
    <w:rsid w:val="001E2CF0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0A6"/>
    <w:rsid w:val="00256EA7"/>
    <w:rsid w:val="002615F3"/>
    <w:rsid w:val="00264039"/>
    <w:rsid w:val="00296C9C"/>
    <w:rsid w:val="002A195E"/>
    <w:rsid w:val="002A562B"/>
    <w:rsid w:val="002A6479"/>
    <w:rsid w:val="002B63AA"/>
    <w:rsid w:val="002C25F0"/>
    <w:rsid w:val="002D17DE"/>
    <w:rsid w:val="002E0CC4"/>
    <w:rsid w:val="002E4140"/>
    <w:rsid w:val="002E69E3"/>
    <w:rsid w:val="002F5BF6"/>
    <w:rsid w:val="003041BC"/>
    <w:rsid w:val="00326D8A"/>
    <w:rsid w:val="00330B9F"/>
    <w:rsid w:val="003344B8"/>
    <w:rsid w:val="00343D8F"/>
    <w:rsid w:val="0037411B"/>
    <w:rsid w:val="00382861"/>
    <w:rsid w:val="00382E3E"/>
    <w:rsid w:val="00385ABF"/>
    <w:rsid w:val="003872CB"/>
    <w:rsid w:val="003C151D"/>
    <w:rsid w:val="003D305F"/>
    <w:rsid w:val="003D3E9D"/>
    <w:rsid w:val="003D7E97"/>
    <w:rsid w:val="003F0E46"/>
    <w:rsid w:val="003F7C7B"/>
    <w:rsid w:val="004001F2"/>
    <w:rsid w:val="00413AFC"/>
    <w:rsid w:val="00416119"/>
    <w:rsid w:val="0042014B"/>
    <w:rsid w:val="004244A4"/>
    <w:rsid w:val="00425DC6"/>
    <w:rsid w:val="004419DC"/>
    <w:rsid w:val="004425E7"/>
    <w:rsid w:val="0044698D"/>
    <w:rsid w:val="0045467A"/>
    <w:rsid w:val="00457055"/>
    <w:rsid w:val="0046582F"/>
    <w:rsid w:val="00467DE4"/>
    <w:rsid w:val="004715AC"/>
    <w:rsid w:val="004753CF"/>
    <w:rsid w:val="004931F5"/>
    <w:rsid w:val="004B44FD"/>
    <w:rsid w:val="004C3DC2"/>
    <w:rsid w:val="004F2E5E"/>
    <w:rsid w:val="004F4610"/>
    <w:rsid w:val="00501476"/>
    <w:rsid w:val="0051017F"/>
    <w:rsid w:val="00510D1A"/>
    <w:rsid w:val="005113B0"/>
    <w:rsid w:val="00514964"/>
    <w:rsid w:val="005234C2"/>
    <w:rsid w:val="005329E6"/>
    <w:rsid w:val="0054590B"/>
    <w:rsid w:val="00555C3B"/>
    <w:rsid w:val="00570DF2"/>
    <w:rsid w:val="00573070"/>
    <w:rsid w:val="00581C77"/>
    <w:rsid w:val="005A64E2"/>
    <w:rsid w:val="005A7A6B"/>
    <w:rsid w:val="005B18B0"/>
    <w:rsid w:val="005B5109"/>
    <w:rsid w:val="005B5BCC"/>
    <w:rsid w:val="005B79B7"/>
    <w:rsid w:val="005C2A16"/>
    <w:rsid w:val="005C57EA"/>
    <w:rsid w:val="005C5B31"/>
    <w:rsid w:val="005C6960"/>
    <w:rsid w:val="005C6A7E"/>
    <w:rsid w:val="005C6F3A"/>
    <w:rsid w:val="005D065F"/>
    <w:rsid w:val="005E2515"/>
    <w:rsid w:val="005E2F02"/>
    <w:rsid w:val="005E45DF"/>
    <w:rsid w:val="005F0885"/>
    <w:rsid w:val="005F57F4"/>
    <w:rsid w:val="005F5B29"/>
    <w:rsid w:val="005F7247"/>
    <w:rsid w:val="006112EA"/>
    <w:rsid w:val="00623946"/>
    <w:rsid w:val="0063201C"/>
    <w:rsid w:val="00650919"/>
    <w:rsid w:val="006574B5"/>
    <w:rsid w:val="00674734"/>
    <w:rsid w:val="006815BD"/>
    <w:rsid w:val="006843D9"/>
    <w:rsid w:val="00686878"/>
    <w:rsid w:val="006954C1"/>
    <w:rsid w:val="006A1577"/>
    <w:rsid w:val="006A4FD0"/>
    <w:rsid w:val="006B17F2"/>
    <w:rsid w:val="006B2324"/>
    <w:rsid w:val="006B528C"/>
    <w:rsid w:val="006C13B6"/>
    <w:rsid w:val="006C4D75"/>
    <w:rsid w:val="006C6F32"/>
    <w:rsid w:val="006E3F56"/>
    <w:rsid w:val="007032E2"/>
    <w:rsid w:val="007066C4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5199"/>
    <w:rsid w:val="00772F15"/>
    <w:rsid w:val="00782AD9"/>
    <w:rsid w:val="007C2EFF"/>
    <w:rsid w:val="007D3383"/>
    <w:rsid w:val="007E3124"/>
    <w:rsid w:val="007E710B"/>
    <w:rsid w:val="007E7328"/>
    <w:rsid w:val="00801C33"/>
    <w:rsid w:val="0081713A"/>
    <w:rsid w:val="00817625"/>
    <w:rsid w:val="00830826"/>
    <w:rsid w:val="00832631"/>
    <w:rsid w:val="00837CD8"/>
    <w:rsid w:val="00844E46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E2882"/>
    <w:rsid w:val="008F5A49"/>
    <w:rsid w:val="00914DEE"/>
    <w:rsid w:val="00914FE9"/>
    <w:rsid w:val="00923BCC"/>
    <w:rsid w:val="00926FEA"/>
    <w:rsid w:val="009313D4"/>
    <w:rsid w:val="009354DF"/>
    <w:rsid w:val="0093713A"/>
    <w:rsid w:val="00962E74"/>
    <w:rsid w:val="0096689D"/>
    <w:rsid w:val="009714F1"/>
    <w:rsid w:val="0097760F"/>
    <w:rsid w:val="00984725"/>
    <w:rsid w:val="009916EF"/>
    <w:rsid w:val="009960E7"/>
    <w:rsid w:val="009A38E4"/>
    <w:rsid w:val="009A517F"/>
    <w:rsid w:val="009B21C7"/>
    <w:rsid w:val="009C1A72"/>
    <w:rsid w:val="009C4075"/>
    <w:rsid w:val="009C4886"/>
    <w:rsid w:val="009C6949"/>
    <w:rsid w:val="009D339D"/>
    <w:rsid w:val="009E0BD4"/>
    <w:rsid w:val="009F2A8E"/>
    <w:rsid w:val="00A016B8"/>
    <w:rsid w:val="00A01FAD"/>
    <w:rsid w:val="00A043DC"/>
    <w:rsid w:val="00A43E1E"/>
    <w:rsid w:val="00A4439B"/>
    <w:rsid w:val="00A46EB9"/>
    <w:rsid w:val="00A51FD8"/>
    <w:rsid w:val="00A61EDB"/>
    <w:rsid w:val="00A85D66"/>
    <w:rsid w:val="00A871D3"/>
    <w:rsid w:val="00A90B34"/>
    <w:rsid w:val="00A94CEF"/>
    <w:rsid w:val="00A9602B"/>
    <w:rsid w:val="00A9739D"/>
    <w:rsid w:val="00A97A26"/>
    <w:rsid w:val="00AB1317"/>
    <w:rsid w:val="00AB1C6D"/>
    <w:rsid w:val="00AB1F58"/>
    <w:rsid w:val="00AB7CB4"/>
    <w:rsid w:val="00AC2983"/>
    <w:rsid w:val="00AC6B17"/>
    <w:rsid w:val="00AD357A"/>
    <w:rsid w:val="00AF0CE7"/>
    <w:rsid w:val="00B056B8"/>
    <w:rsid w:val="00B05819"/>
    <w:rsid w:val="00B075B0"/>
    <w:rsid w:val="00B2236D"/>
    <w:rsid w:val="00B243AD"/>
    <w:rsid w:val="00B25200"/>
    <w:rsid w:val="00B2766C"/>
    <w:rsid w:val="00B303C3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030D"/>
    <w:rsid w:val="00BD108A"/>
    <w:rsid w:val="00BD52FB"/>
    <w:rsid w:val="00BE4B44"/>
    <w:rsid w:val="00BE77FF"/>
    <w:rsid w:val="00C0225A"/>
    <w:rsid w:val="00C0389C"/>
    <w:rsid w:val="00C22AEF"/>
    <w:rsid w:val="00C31E51"/>
    <w:rsid w:val="00C53040"/>
    <w:rsid w:val="00C54507"/>
    <w:rsid w:val="00C55438"/>
    <w:rsid w:val="00C640F3"/>
    <w:rsid w:val="00C64EDA"/>
    <w:rsid w:val="00C66B1F"/>
    <w:rsid w:val="00C707C5"/>
    <w:rsid w:val="00C737B5"/>
    <w:rsid w:val="00C94512"/>
    <w:rsid w:val="00CB00FC"/>
    <w:rsid w:val="00CC0613"/>
    <w:rsid w:val="00CE3AE9"/>
    <w:rsid w:val="00D05C69"/>
    <w:rsid w:val="00D2118B"/>
    <w:rsid w:val="00D339D4"/>
    <w:rsid w:val="00D379BF"/>
    <w:rsid w:val="00D51D77"/>
    <w:rsid w:val="00D55FF4"/>
    <w:rsid w:val="00D81152"/>
    <w:rsid w:val="00D82998"/>
    <w:rsid w:val="00D845EB"/>
    <w:rsid w:val="00D87148"/>
    <w:rsid w:val="00DC408D"/>
    <w:rsid w:val="00DC692C"/>
    <w:rsid w:val="00DD0A4B"/>
    <w:rsid w:val="00DE3EF0"/>
    <w:rsid w:val="00DF5D8A"/>
    <w:rsid w:val="00E17475"/>
    <w:rsid w:val="00E200D4"/>
    <w:rsid w:val="00E20F0F"/>
    <w:rsid w:val="00E45A13"/>
    <w:rsid w:val="00E71FCD"/>
    <w:rsid w:val="00E757D6"/>
    <w:rsid w:val="00E8294B"/>
    <w:rsid w:val="00E832A5"/>
    <w:rsid w:val="00E9168C"/>
    <w:rsid w:val="00E9360A"/>
    <w:rsid w:val="00EA23B3"/>
    <w:rsid w:val="00ED4A58"/>
    <w:rsid w:val="00ED7EDE"/>
    <w:rsid w:val="00EE1611"/>
    <w:rsid w:val="00EE1ED0"/>
    <w:rsid w:val="00F0456E"/>
    <w:rsid w:val="00F079BC"/>
    <w:rsid w:val="00F154B1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2CE7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A844B"/>
  <w15:docId w15:val="{200BE433-0901-4507-A809-7FFE17BA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character" w:customStyle="1" w:styleId="wbzude">
    <w:name w:val="wbzude"/>
    <w:basedOn w:val="DefaultParagraphFont"/>
    <w:rsid w:val="00E832A5"/>
  </w:style>
  <w:style w:type="paragraph" w:styleId="Revision">
    <w:name w:val="Revision"/>
    <w:hidden/>
    <w:uiPriority w:val="99"/>
    <w:semiHidden/>
    <w:rsid w:val="00DD0A4B"/>
    <w:rPr>
      <w:rFonts w:ascii="Tahoma" w:hAnsi="Tahoma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DD0A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0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A4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0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A4B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FBED6-E773-4B21-9208-96C91DBC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Lawson1, David</cp:lastModifiedBy>
  <cp:revision>5</cp:revision>
  <cp:lastPrinted>2023-05-25T09:42:00Z</cp:lastPrinted>
  <dcterms:created xsi:type="dcterms:W3CDTF">2023-05-25T08:08:00Z</dcterms:created>
  <dcterms:modified xsi:type="dcterms:W3CDTF">2023-05-25T09:43:00Z</dcterms:modified>
</cp:coreProperties>
</file>